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07D51" w14:textId="1E12AA6A" w:rsidR="0000331F" w:rsidRDefault="007F20D0" w:rsidP="00CA0DFE">
      <w:pPr>
        <w:pStyle w:val="Heading1"/>
        <w:ind w:firstLine="142"/>
        <w:jc w:val="left"/>
        <w:rPr>
          <w:spacing w:val="10"/>
        </w:rPr>
      </w:pPr>
      <w:r>
        <w:rPr>
          <w:spacing w:val="10"/>
        </w:rPr>
        <w:t>OYEWALE AFOLABI</w:t>
      </w:r>
    </w:p>
    <w:p w14:paraId="0C5FFC79" w14:textId="14DCFBB2" w:rsidR="007F20D0" w:rsidRPr="00CA0DFE" w:rsidRDefault="007F20D0" w:rsidP="00CA0DFE">
      <w:pPr>
        <w:spacing w:after="80"/>
        <w:ind w:firstLine="142"/>
        <w:rPr>
          <w:sz w:val="24"/>
          <w:szCs w:val="24"/>
        </w:rPr>
      </w:pPr>
      <w:r w:rsidRPr="00CA0DFE">
        <w:rPr>
          <w:b/>
          <w:sz w:val="24"/>
          <w:szCs w:val="24"/>
        </w:rPr>
        <w:t xml:space="preserve">PROJECT </w:t>
      </w:r>
      <w:r w:rsidR="003C16DF" w:rsidRPr="00CA0DFE">
        <w:rPr>
          <w:b/>
          <w:sz w:val="24"/>
          <w:szCs w:val="24"/>
        </w:rPr>
        <w:t>ENGINEER</w:t>
      </w:r>
      <w:r w:rsidR="003C16DF">
        <w:rPr>
          <w:b/>
          <w:sz w:val="24"/>
          <w:szCs w:val="24"/>
        </w:rPr>
        <w:t xml:space="preserve"> |</w:t>
      </w:r>
      <w:r w:rsidR="003C16DF" w:rsidRPr="00CA0DFE">
        <w:rPr>
          <w:b/>
          <w:sz w:val="24"/>
          <w:szCs w:val="24"/>
        </w:rPr>
        <w:t xml:space="preserve"> PROJECT</w:t>
      </w:r>
      <w:r w:rsidRPr="00CA0DFE">
        <w:rPr>
          <w:b/>
          <w:sz w:val="24"/>
          <w:szCs w:val="24"/>
        </w:rPr>
        <w:t xml:space="preserve"> </w:t>
      </w:r>
      <w:r w:rsidR="003C16DF" w:rsidRPr="00CA0DFE">
        <w:rPr>
          <w:b/>
          <w:sz w:val="24"/>
          <w:szCs w:val="24"/>
        </w:rPr>
        <w:t>DELIVERY | CONSTRUCTION</w:t>
      </w:r>
      <w:r w:rsidRPr="00CA0DFE">
        <w:rPr>
          <w:b/>
          <w:sz w:val="24"/>
          <w:szCs w:val="24"/>
        </w:rPr>
        <w:t xml:space="preserve"> COORDINATION</w:t>
      </w:r>
    </w:p>
    <w:p w14:paraId="74147D44" w14:textId="05A9F6C6" w:rsidR="0000331F" w:rsidRDefault="00C66314" w:rsidP="00CA0DFE">
      <w:pPr>
        <w:pStyle w:val="BodyText"/>
        <w:spacing w:before="145"/>
        <w:ind w:left="142" w:firstLine="0"/>
      </w:pPr>
      <w:r>
        <w:t>Lagos, Nigeria</w:t>
      </w:r>
      <w:r>
        <w:rPr>
          <w:spacing w:val="55"/>
        </w:rPr>
        <w:t xml:space="preserve"> </w:t>
      </w:r>
      <w:r>
        <w:t>|</w:t>
      </w:r>
      <w:r>
        <w:rPr>
          <w:spacing w:val="55"/>
        </w:rPr>
        <w:t xml:space="preserve"> </w:t>
      </w:r>
      <w:r>
        <w:t>+234 903 427 5895</w:t>
      </w:r>
      <w:r>
        <w:rPr>
          <w:spacing w:val="55"/>
        </w:rPr>
        <w:t xml:space="preserve"> </w:t>
      </w:r>
      <w:r>
        <w:t>|</w:t>
      </w:r>
      <w:r>
        <w:rPr>
          <w:spacing w:val="55"/>
        </w:rPr>
        <w:t xml:space="preserve"> </w:t>
      </w:r>
      <w:r>
        <w:t>+234 708 344 7568</w:t>
      </w:r>
      <w:r>
        <w:rPr>
          <w:spacing w:val="55"/>
        </w:rPr>
        <w:t xml:space="preserve"> </w:t>
      </w:r>
      <w:r>
        <w:t>|</w:t>
      </w:r>
      <w:r>
        <w:rPr>
          <w:spacing w:val="55"/>
        </w:rPr>
        <w:t xml:space="preserve"> </w:t>
      </w:r>
      <w:hyperlink r:id="rId5" w:history="1">
        <w:r w:rsidR="00CA0DFE" w:rsidRPr="009A0B2E">
          <w:rPr>
            <w:rStyle w:val="Hyperlink"/>
          </w:rPr>
          <w:t>nathan.a699o@gmail.com</w:t>
        </w:r>
      </w:hyperlink>
      <w:r>
        <w:rPr>
          <w:spacing w:val="55"/>
        </w:rPr>
        <w:t xml:space="preserve"> </w:t>
      </w:r>
      <w:r>
        <w:t>|</w:t>
      </w:r>
      <w:r>
        <w:rPr>
          <w:spacing w:val="55"/>
        </w:rPr>
        <w:t xml:space="preserve"> </w:t>
      </w:r>
      <w:hyperlink r:id="rId6">
        <w:r>
          <w:rPr>
            <w:spacing w:val="-2"/>
          </w:rPr>
          <w:t>linkedin.com/in/afoyewale</w:t>
        </w:r>
      </w:hyperlink>
    </w:p>
    <w:p w14:paraId="511688D2" w14:textId="77777777" w:rsidR="0000331F" w:rsidRDefault="0000331F">
      <w:pPr>
        <w:pStyle w:val="BodyText"/>
        <w:spacing w:before="221"/>
        <w:ind w:left="0" w:firstLine="0"/>
      </w:pPr>
    </w:p>
    <w:p w14:paraId="688BC883" w14:textId="26EC0385" w:rsidR="0000331F" w:rsidRDefault="00C66314">
      <w:pPr>
        <w:pStyle w:val="Heading2"/>
      </w:pPr>
      <w:r>
        <w:rPr>
          <w:noProof/>
        </w:rPr>
        <mc:AlternateContent>
          <mc:Choice Requires="wps">
            <w:drawing>
              <wp:anchor distT="0" distB="0" distL="0" distR="0" simplePos="0" relativeHeight="487587840" behindDoc="1" locked="0" layoutInCell="1" allowOverlap="1" wp14:anchorId="122EC697" wp14:editId="27853D17">
                <wp:simplePos x="0" y="0"/>
                <wp:positionH relativeFrom="page">
                  <wp:posOffset>548640</wp:posOffset>
                </wp:positionH>
                <wp:positionV relativeFrom="paragraph">
                  <wp:posOffset>242356</wp:posOffset>
                </wp:positionV>
                <wp:extent cx="667512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5120" cy="1270"/>
                        </a:xfrm>
                        <a:custGeom>
                          <a:avLst/>
                          <a:gdLst/>
                          <a:ahLst/>
                          <a:cxnLst/>
                          <a:rect l="l" t="t" r="r" b="b"/>
                          <a:pathLst>
                            <a:path w="6675120">
                              <a:moveTo>
                                <a:pt x="0" y="0"/>
                              </a:moveTo>
                              <a:lnTo>
                                <a:pt x="6675120" y="0"/>
                              </a:lnTo>
                            </a:path>
                          </a:pathLst>
                        </a:custGeom>
                        <a:ln w="6350">
                          <a:solidFill>
                            <a:srgbClr val="4C4C4C"/>
                          </a:solidFill>
                          <a:prstDash val="solid"/>
                        </a:ln>
                      </wps:spPr>
                      <wps:bodyPr wrap="square" lIns="0" tIns="0" rIns="0" bIns="0" rtlCol="0">
                        <a:prstTxWarp prst="textNoShape">
                          <a:avLst/>
                        </a:prstTxWarp>
                        <a:noAutofit/>
                      </wps:bodyPr>
                    </wps:wsp>
                  </a:graphicData>
                </a:graphic>
              </wp:anchor>
            </w:drawing>
          </mc:Choice>
          <mc:Fallback>
            <w:pict>
              <v:shape w14:anchorId="08F8531D" id="Graphic 1" o:spid="_x0000_s1026" style="position:absolute;margin-left:43.2pt;margin-top:19.1pt;width:525.6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675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" path="m,l6675120,e" filled="f" strokecolor="#4c4c4c" strokeweight=".5pt">
                <v:path arrowok="t"/>
                <w10:wrap type="topAndBottom" anchorx="page"/>
              </v:shape>
            </w:pict>
          </mc:Fallback>
        </mc:AlternateContent>
      </w:r>
      <w:bookmarkStart w:id="0" w:name="Summary"/>
      <w:bookmarkEnd w:id="0"/>
      <w:r w:rsidR="00CA0DFE">
        <w:rPr>
          <w:spacing w:val="-2"/>
        </w:rPr>
        <w:t xml:space="preserve">PROFESSIONAL </w:t>
      </w:r>
      <w:r>
        <w:rPr>
          <w:spacing w:val="-2"/>
        </w:rPr>
        <w:t>SUMMARY</w:t>
      </w:r>
    </w:p>
    <w:p w14:paraId="1AB22FFD" w14:textId="1585ECB0" w:rsidR="00CA0DFE" w:rsidRDefault="00CA0DFE" w:rsidP="000169BB">
      <w:pPr>
        <w:pStyle w:val="BodyText"/>
        <w:spacing w:before="73" w:line="242" w:lineRule="auto"/>
        <w:ind w:left="144" w:right="311" w:firstLine="0"/>
        <w:jc w:val="both"/>
      </w:pPr>
      <w:r w:rsidRPr="00CA0DFE">
        <w:t>Civil Engineer with 5</w:t>
      </w:r>
      <w:r w:rsidR="006472B8">
        <w:t>+</w:t>
      </w:r>
      <w:r w:rsidRPr="00CA0DFE">
        <w:t xml:space="preserve"> years of combined construction and project-delivery experience across live airport, industrial and building projects. Currently supporting CCECC on the MMIA Rehabilitation &amp; Upgrade Project, coordinating multidisciplinary work fronts, client/consultant interfaces, specialist contractors, airside logistics, technical investigations, infrastructure relocation and project reporting.</w:t>
      </w:r>
    </w:p>
    <w:p w14:paraId="4C6278CA" w14:textId="40E7ACB7" w:rsidR="0000331F" w:rsidRDefault="00CA0DFE" w:rsidP="000169BB">
      <w:pPr>
        <w:pStyle w:val="BodyText"/>
        <w:spacing w:before="73" w:line="242" w:lineRule="auto"/>
        <w:ind w:left="144" w:right="311" w:firstLine="0"/>
        <w:jc w:val="both"/>
      </w:pPr>
      <w:r w:rsidRPr="00CA0DFE">
        <w:t>Earlier experience spans reinforced-concrete building delivery, petroleum storage tank erection, industrial tank remediation, hydraulic jacking and loading-gantry rehabilitation. Strong in practical site coordination, technical follow-through, issue closure and translating drawings/specifications into controlled field execution</w:t>
      </w:r>
      <w:r w:rsidR="00C66314">
        <w:t>.</w:t>
      </w:r>
    </w:p>
    <w:p w14:paraId="78C0CD2C" w14:textId="77777777" w:rsidR="0000331F" w:rsidRDefault="0000331F">
      <w:pPr>
        <w:pStyle w:val="BodyText"/>
        <w:spacing w:before="44"/>
        <w:ind w:left="0" w:firstLine="0"/>
      </w:pPr>
    </w:p>
    <w:p w14:paraId="05260E71" w14:textId="77777777" w:rsidR="00CA0DFE" w:rsidRPr="00CA0DFE" w:rsidRDefault="00CA0DFE" w:rsidP="00CA0DFE">
      <w:pPr>
        <w:pStyle w:val="Heading2"/>
        <w:rPr>
          <w:spacing w:val="-2"/>
        </w:rPr>
      </w:pPr>
      <w:r w:rsidRPr="00CA0DFE">
        <w:rPr>
          <w:spacing w:val="-2"/>
        </w:rPr>
        <w:t>CORE COMPETENCIES</w:t>
      </w:r>
    </w:p>
    <w:p w14:paraId="2004BF59" w14:textId="0D630177" w:rsidR="00CA0DFE" w:rsidRPr="00CA0DFE" w:rsidRDefault="00CA0DFE" w:rsidP="000169BB">
      <w:pPr>
        <w:pStyle w:val="BodyText"/>
        <w:spacing w:before="73" w:line="242" w:lineRule="auto"/>
        <w:ind w:left="144" w:right="311" w:firstLine="0"/>
        <w:jc w:val="both"/>
      </w:pPr>
      <w:r w:rsidRPr="00CA0DFE">
        <w:t xml:space="preserve">Project Delivery &amp; Construction Coordination • Stakeholder &amp; Interface Management • Client / Consultant Coordination • Contractor / Subcontractor Coordination • Progress Monitoring • Project Reporting • Issue &amp; Action Tracking • Construction Logistics • Airport / Airside Operations • Technical Documentation • RFI / Technical Coordination • Structural Investigation &amp; NDT • Equipment Relocation / Decommissioning • QA/QC • HSE </w:t>
      </w:r>
      <w:r w:rsidR="006472B8">
        <w:t>Compliance &amp; Site Safety</w:t>
      </w:r>
    </w:p>
    <w:p w14:paraId="6A0DD537" w14:textId="77777777" w:rsidR="0000331F" w:rsidRDefault="0000331F">
      <w:pPr>
        <w:pStyle w:val="BodyText"/>
        <w:spacing w:before="24"/>
        <w:ind w:left="0" w:firstLine="0"/>
        <w:rPr>
          <w:i/>
          <w:sz w:val="21"/>
        </w:rPr>
      </w:pPr>
    </w:p>
    <w:p w14:paraId="2FB999DD" w14:textId="60FFCF34" w:rsidR="0000331F" w:rsidRDefault="00C66314">
      <w:pPr>
        <w:pStyle w:val="Heading2"/>
        <w:spacing w:before="1"/>
      </w:pPr>
      <w:r>
        <w:rPr>
          <w:noProof/>
        </w:rPr>
        <mc:AlternateContent>
          <mc:Choice Requires="wps">
            <w:drawing>
              <wp:anchor distT="0" distB="0" distL="0" distR="0" simplePos="0" relativeHeight="487588864" behindDoc="1" locked="0" layoutInCell="1" allowOverlap="1" wp14:anchorId="78CB0110" wp14:editId="1EF4C544">
                <wp:simplePos x="0" y="0"/>
                <wp:positionH relativeFrom="page">
                  <wp:posOffset>548640</wp:posOffset>
                </wp:positionH>
                <wp:positionV relativeFrom="paragraph">
                  <wp:posOffset>242731</wp:posOffset>
                </wp:positionV>
                <wp:extent cx="667512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5120" cy="1270"/>
                        </a:xfrm>
                        <a:custGeom>
                          <a:avLst/>
                          <a:gdLst/>
                          <a:ahLst/>
                          <a:cxnLst/>
                          <a:rect l="l" t="t" r="r" b="b"/>
                          <a:pathLst>
                            <a:path w="6675120">
                              <a:moveTo>
                                <a:pt x="0" y="0"/>
                              </a:moveTo>
                              <a:lnTo>
                                <a:pt x="6675120" y="0"/>
                              </a:lnTo>
                            </a:path>
                          </a:pathLst>
                        </a:custGeom>
                        <a:ln w="6350">
                          <a:solidFill>
                            <a:srgbClr val="4C4C4C"/>
                          </a:solidFill>
                          <a:prstDash val="solid"/>
                        </a:ln>
                      </wps:spPr>
                      <wps:bodyPr wrap="square" lIns="0" tIns="0" rIns="0" bIns="0" rtlCol="0">
                        <a:prstTxWarp prst="textNoShape">
                          <a:avLst/>
                        </a:prstTxWarp>
                        <a:noAutofit/>
                      </wps:bodyPr>
                    </wps:wsp>
                  </a:graphicData>
                </a:graphic>
              </wp:anchor>
            </w:drawing>
          </mc:Choice>
          <mc:Fallback>
            <w:pict>
              <v:shape w14:anchorId="47E92354" id="Graphic 3" o:spid="_x0000_s1026" style="position:absolute;margin-left:43.2pt;margin-top:19.1pt;width:525.6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675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" path="m,l6675120,e" filled="f" strokecolor="#4c4c4c" strokeweight=".5pt">
                <v:path arrowok="t"/>
                <w10:wrap type="topAndBottom" anchorx="page"/>
              </v:shape>
            </w:pict>
          </mc:Fallback>
        </mc:AlternateContent>
      </w:r>
      <w:bookmarkStart w:id="1" w:name="Experience"/>
      <w:bookmarkEnd w:id="1"/>
      <w:r w:rsidR="000169BB">
        <w:rPr>
          <w:spacing w:val="-2"/>
        </w:rPr>
        <w:t xml:space="preserve">PROFESSIONAL </w:t>
      </w:r>
      <w:r>
        <w:rPr>
          <w:spacing w:val="-2"/>
        </w:rPr>
        <w:t>EXPERIENCE</w:t>
      </w:r>
    </w:p>
    <w:p w14:paraId="40E28C7F" w14:textId="77777777" w:rsidR="000169BB" w:rsidRDefault="000169BB" w:rsidP="000169BB">
      <w:pPr>
        <w:spacing w:before="40"/>
        <w:ind w:firstLine="144"/>
        <w:rPr>
          <w:sz w:val="24"/>
          <w:szCs w:val="24"/>
        </w:rPr>
      </w:pPr>
      <w:r w:rsidRPr="000169BB">
        <w:rPr>
          <w:b/>
          <w:sz w:val="24"/>
          <w:szCs w:val="28"/>
        </w:rPr>
        <w:t>CCECC – CHINA CIVIL ENGINEERING CONSTRUCTION COMPANY</w:t>
      </w:r>
    </w:p>
    <w:p w14:paraId="43DC76C8" w14:textId="39B138E4" w:rsidR="000169BB" w:rsidRDefault="00C66314" w:rsidP="000169BB">
      <w:pPr>
        <w:spacing w:before="40"/>
        <w:ind w:firstLine="144"/>
        <w:rPr>
          <w:i/>
          <w:sz w:val="21"/>
        </w:rPr>
      </w:pPr>
      <w:r>
        <w:rPr>
          <w:b/>
          <w:sz w:val="24"/>
        </w:rPr>
        <w:t>Project Engineer / Project Delivery Engineer</w:t>
      </w:r>
      <w:r w:rsidR="000169BB">
        <w:rPr>
          <w:b/>
          <w:sz w:val="24"/>
        </w:rPr>
        <w:tab/>
        <w:t xml:space="preserve">|     </w:t>
      </w:r>
      <w:r>
        <w:rPr>
          <w:sz w:val="24"/>
        </w:rPr>
        <w:t>August</w:t>
      </w:r>
      <w:r>
        <w:rPr>
          <w:spacing w:val="-13"/>
          <w:sz w:val="24"/>
        </w:rPr>
        <w:t xml:space="preserve"> </w:t>
      </w:r>
      <w:r>
        <w:rPr>
          <w:sz w:val="24"/>
        </w:rPr>
        <w:t>2025</w:t>
      </w:r>
      <w:r>
        <w:rPr>
          <w:spacing w:val="-13"/>
          <w:sz w:val="24"/>
        </w:rPr>
        <w:t xml:space="preserve"> </w:t>
      </w:r>
      <w:r>
        <w:rPr>
          <w:sz w:val="24"/>
        </w:rPr>
        <w:t>–</w:t>
      </w:r>
      <w:r>
        <w:rPr>
          <w:spacing w:val="-13"/>
          <w:sz w:val="24"/>
        </w:rPr>
        <w:t xml:space="preserve"> </w:t>
      </w:r>
      <w:r>
        <w:rPr>
          <w:sz w:val="24"/>
        </w:rPr>
        <w:t>Present</w:t>
      </w:r>
    </w:p>
    <w:p w14:paraId="6340B4AF" w14:textId="3926D673" w:rsidR="0000331F" w:rsidRPr="00564E07" w:rsidRDefault="00C66314" w:rsidP="00BC1E29">
      <w:pPr>
        <w:spacing w:before="40" w:line="276" w:lineRule="auto"/>
        <w:ind w:firstLine="144"/>
        <w:rPr>
          <w:sz w:val="24"/>
          <w:szCs w:val="24"/>
        </w:rPr>
      </w:pPr>
      <w:r>
        <w:t>MMIA Rehabilitation &amp; Upgrade Project, Lagos</w:t>
      </w:r>
    </w:p>
    <w:p w14:paraId="16A1A5FA" w14:textId="62B68ABD" w:rsidR="00BC1E29" w:rsidRDefault="00165049" w:rsidP="004C7EB0">
      <w:pPr>
        <w:pStyle w:val="ListParagraph"/>
        <w:numPr>
          <w:ilvl w:val="0"/>
          <w:numId w:val="1"/>
        </w:numPr>
        <w:tabs>
          <w:tab w:val="left" w:pos="781"/>
        </w:tabs>
        <w:spacing w:beforeLines="50" w:before="120"/>
        <w:ind w:left="624"/>
        <w:jc w:val="both"/>
      </w:pPr>
      <w:r>
        <w:t>C</w:t>
      </w:r>
      <w:r w:rsidRPr="00165049">
        <w:t>oordinate multidisciplinary project delivery across multiple work fronts on the MMIA Rehabilitation &amp; Upgrade Project, a live international airport environment, interfacing with CCECC teams, FAAN departments, consultants, specialist contractors and airport operational stakeholders to maintain construction progress and operational continuity</w:t>
      </w:r>
      <w:r w:rsidR="00BC1E29">
        <w:t>.</w:t>
      </w:r>
    </w:p>
    <w:p w14:paraId="34F3817D" w14:textId="19C65A61" w:rsidR="004C7EB0" w:rsidRDefault="00564E07" w:rsidP="004C7EB0">
      <w:pPr>
        <w:pStyle w:val="ListParagraph"/>
        <w:numPr>
          <w:ilvl w:val="0"/>
          <w:numId w:val="1"/>
        </w:numPr>
        <w:tabs>
          <w:tab w:val="left" w:pos="781"/>
        </w:tabs>
        <w:spacing w:beforeLines="50" w:before="120"/>
        <w:ind w:left="624"/>
        <w:jc w:val="both"/>
      </w:pPr>
      <w:r w:rsidRPr="00564E07">
        <w:t>Led T1 shutdown relocation of 18 luggage scanners, 12 body-scanning metal detectors, bomb-containment equipment and associated components to TDH/T2; coordinated AVSEC, ICT, logistics, forklifts, delivery vehicles, manpower, airside access and apron passes. Equipment was relocated without reported damage.</w:t>
      </w:r>
    </w:p>
    <w:p w14:paraId="1F2126A7" w14:textId="77777777" w:rsidR="00564E07" w:rsidRDefault="00564E07" w:rsidP="004C7EB0">
      <w:pPr>
        <w:pStyle w:val="ListParagraph"/>
        <w:numPr>
          <w:ilvl w:val="0"/>
          <w:numId w:val="1"/>
        </w:numPr>
        <w:tabs>
          <w:tab w:val="left" w:pos="781"/>
        </w:tabs>
        <w:spacing w:beforeLines="50" w:before="120"/>
        <w:ind w:left="624"/>
        <w:jc w:val="both"/>
      </w:pPr>
      <w:r w:rsidRPr="00564E07">
        <w:t>Coordinated decommissioning/relocation of approximately 55 satellite, antenna and related installations across 16 operators, while separately supporting relocation of critical NAMA and NIMET services and tracking stakeholder compliance to release T1 work areas.</w:t>
      </w:r>
    </w:p>
    <w:p w14:paraId="55D48692" w14:textId="77777777" w:rsidR="00564E07" w:rsidRDefault="00564E07" w:rsidP="004C7EB0">
      <w:pPr>
        <w:pStyle w:val="ListParagraph"/>
        <w:numPr>
          <w:ilvl w:val="0"/>
          <w:numId w:val="1"/>
        </w:numPr>
        <w:tabs>
          <w:tab w:val="left" w:pos="781"/>
        </w:tabs>
        <w:spacing w:beforeLines="50" w:before="120"/>
        <w:ind w:left="624"/>
        <w:jc w:val="both"/>
      </w:pPr>
      <w:r w:rsidRPr="00564E07">
        <w:t>Tracked approximately 7.5 km of major alternative NAMA fibre routes, supporting route verification, stakeholder inspections, subcontractor progress, issue resolution, quantity confirmation and management reporting; installation executed by Cytek Engineering, using existing manholes/DBs and HDD where tarmac crossings required it.</w:t>
      </w:r>
    </w:p>
    <w:p w14:paraId="59216E63" w14:textId="77777777" w:rsidR="00E31472" w:rsidRDefault="00E31472" w:rsidP="00E31472">
      <w:pPr>
        <w:pStyle w:val="ListParagraph"/>
        <w:numPr>
          <w:ilvl w:val="0"/>
          <w:numId w:val="1"/>
        </w:numPr>
        <w:tabs>
          <w:tab w:val="left" w:pos="781"/>
        </w:tabs>
        <w:spacing w:beforeLines="50" w:before="120"/>
        <w:ind w:left="624"/>
        <w:jc w:val="both"/>
      </w:pPr>
      <w:r>
        <w:t>Drove a prolonged ATC COW relocation issue through formal escalation, RGM/FAAN engagement, timeline tracking, new-mast coordination and crane/logistical support, ultimately releasing the construction area.</w:t>
      </w:r>
      <w:r w:rsidRPr="00564E07">
        <w:t xml:space="preserve"> </w:t>
      </w:r>
    </w:p>
    <w:p w14:paraId="2B28F600" w14:textId="77777777" w:rsidR="00905022" w:rsidRDefault="00905022" w:rsidP="00905022">
      <w:pPr>
        <w:pStyle w:val="ListParagraph"/>
        <w:numPr>
          <w:ilvl w:val="0"/>
          <w:numId w:val="1"/>
        </w:numPr>
        <w:tabs>
          <w:tab w:val="left" w:pos="781"/>
        </w:tabs>
        <w:spacing w:beforeLines="50" w:before="120"/>
        <w:ind w:left="624"/>
        <w:jc w:val="both"/>
      </w:pPr>
      <w:r w:rsidRPr="00564E07">
        <w:t>Coordinated approximately two months of T1 structural/subsurface investigation, including concrete/water coring, core-sample collection, localized opening-up, rebar scanning and NDT, with Gate 13 access, apron passes, equipment logistics and work-area HSE controls.</w:t>
      </w:r>
    </w:p>
    <w:p w14:paraId="128E7892" w14:textId="51BDADB0" w:rsidR="00E31472" w:rsidRDefault="00E31472" w:rsidP="00E31472">
      <w:pPr>
        <w:pStyle w:val="ListParagraph"/>
        <w:numPr>
          <w:ilvl w:val="0"/>
          <w:numId w:val="1"/>
        </w:numPr>
        <w:tabs>
          <w:tab w:val="left" w:pos="781"/>
        </w:tabs>
        <w:spacing w:beforeLines="50" w:before="120"/>
        <w:ind w:left="624"/>
        <w:jc w:val="both"/>
      </w:pPr>
      <w:r>
        <w:t xml:space="preserve">Coordinated multiple </w:t>
      </w:r>
      <w:r w:rsidRPr="00564E07">
        <w:t xml:space="preserve">T1 airside hoarding/construction-zone segregation </w:t>
      </w:r>
      <w:r>
        <w:t xml:space="preserve">exercises </w:t>
      </w:r>
      <w:r w:rsidRPr="00564E07">
        <w:t>through formal correspondence, RGM/FAAN engagement, AVSEC/Airfield Operations coordination, timeline tracking, logistics and escalation.</w:t>
      </w:r>
    </w:p>
    <w:p w14:paraId="002BC587" w14:textId="2A4584B1" w:rsidR="00905022" w:rsidRDefault="00905022" w:rsidP="004C7EB0">
      <w:pPr>
        <w:pStyle w:val="ListParagraph"/>
        <w:numPr>
          <w:ilvl w:val="0"/>
          <w:numId w:val="1"/>
        </w:numPr>
        <w:tabs>
          <w:tab w:val="left" w:pos="781"/>
        </w:tabs>
        <w:spacing w:beforeLines="50" w:before="120"/>
        <w:ind w:left="624" w:hanging="277"/>
        <w:jc w:val="both"/>
      </w:pPr>
      <w:r w:rsidRPr="00905022">
        <w:t>Coordinate approximately 35 V-card applications weekly and up to 60 at peak demand, including documentation, submission, follow-up and retrieval; also coordinate departmental ODC processing and PTP training/temporary airside access for 50 CCECC personne</w:t>
      </w:r>
      <w:r>
        <w:t>l</w:t>
      </w:r>
    </w:p>
    <w:p w14:paraId="398CAD28" w14:textId="4D0627A5" w:rsidR="00564E07" w:rsidRDefault="00564E07" w:rsidP="004C7EB0">
      <w:pPr>
        <w:pStyle w:val="ListParagraph"/>
        <w:numPr>
          <w:ilvl w:val="0"/>
          <w:numId w:val="1"/>
        </w:numPr>
        <w:tabs>
          <w:tab w:val="left" w:pos="781"/>
        </w:tabs>
        <w:spacing w:beforeLines="50" w:before="120"/>
        <w:ind w:left="624" w:hanging="277"/>
        <w:jc w:val="both"/>
      </w:pPr>
      <w:r w:rsidRPr="00564E07">
        <w:lastRenderedPageBreak/>
        <w:t>Support T2 operational-readiness and transition works including BHS modifications, equipment relocation, lifting/logistics, Immigration/DSS/check-in counter relocations, E-gate decommissioning/reinstallation and passenger-seat movements.</w:t>
      </w:r>
    </w:p>
    <w:p w14:paraId="370F26C1" w14:textId="031EEF12" w:rsidR="00002774" w:rsidRDefault="00002774" w:rsidP="00002774">
      <w:pPr>
        <w:pStyle w:val="ListParagraph"/>
        <w:numPr>
          <w:ilvl w:val="0"/>
          <w:numId w:val="1"/>
        </w:numPr>
        <w:tabs>
          <w:tab w:val="left" w:pos="781"/>
        </w:tabs>
        <w:spacing w:beforeLines="50" w:before="120"/>
        <w:ind w:left="624" w:hanging="277"/>
        <w:jc w:val="both"/>
      </w:pPr>
      <w:r w:rsidRPr="00564E07">
        <w:t>Coordinate specialist vertical-transportation interfaces with Krista Laurel and FAAN Mechanical for elevator, escalator and auto</w:t>
      </w:r>
      <w:r w:rsidR="00905022">
        <w:t>-</w:t>
      </w:r>
      <w:r w:rsidRPr="00564E07">
        <w:t>walk dismantling/relocatio</w:t>
      </w:r>
      <w:r w:rsidR="00A0003F">
        <w:t>n</w:t>
      </w:r>
      <w:r>
        <w:t>.</w:t>
      </w:r>
    </w:p>
    <w:p w14:paraId="64DBAE39" w14:textId="7D61577F" w:rsidR="00564E07" w:rsidRDefault="00A0003F" w:rsidP="004C7EB0">
      <w:pPr>
        <w:pStyle w:val="ListParagraph"/>
        <w:numPr>
          <w:ilvl w:val="0"/>
          <w:numId w:val="1"/>
        </w:numPr>
        <w:tabs>
          <w:tab w:val="left" w:pos="781"/>
        </w:tabs>
        <w:spacing w:beforeLines="50" w:before="120"/>
        <w:ind w:left="624" w:hanging="277"/>
        <w:jc w:val="both"/>
      </w:pPr>
      <w:r>
        <w:t>Own weekly and monthly project reporting, formal correspondence, action tracking and inspection follow-up; consolidate inputs across workstreams and drive highlighted issues toward closure with RGM, DES, ACOS, FAAN PM, ARUP and department heads</w:t>
      </w:r>
      <w:r w:rsidR="00564E07" w:rsidRPr="00564E07">
        <w:t>.</w:t>
      </w:r>
    </w:p>
    <w:p w14:paraId="2977ECBF" w14:textId="1C1394D6" w:rsidR="004C7EB0" w:rsidRPr="004C7EB0" w:rsidRDefault="006472B8" w:rsidP="00002774">
      <w:pPr>
        <w:pStyle w:val="ListParagraph"/>
        <w:numPr>
          <w:ilvl w:val="0"/>
          <w:numId w:val="1"/>
        </w:numPr>
        <w:tabs>
          <w:tab w:val="left" w:pos="781"/>
        </w:tabs>
        <w:spacing w:beforeLines="50" w:before="120"/>
        <w:ind w:left="624"/>
        <w:jc w:val="both"/>
      </w:pPr>
      <w:r>
        <w:t>Participated in recruitment interviews, conducting 4 interviews that contributed to selection of 3 current employees; maintain office expenditure tracking and related administrative records, including incoming and outgoing correspondence logs.</w:t>
      </w:r>
    </w:p>
    <w:p w14:paraId="05294B34" w14:textId="77777777" w:rsidR="004C7EB0" w:rsidRDefault="004C7EB0" w:rsidP="004C7EB0">
      <w:pPr>
        <w:tabs>
          <w:tab w:val="left" w:pos="781"/>
        </w:tabs>
        <w:spacing w:beforeLines="50" w:before="120"/>
        <w:jc w:val="both"/>
        <w:rPr>
          <w:rFonts w:ascii="Aptos" w:hAnsi="Aptos"/>
          <w:b/>
          <w:color w:val="17263A"/>
          <w:sz w:val="20"/>
        </w:rPr>
      </w:pPr>
    </w:p>
    <w:p w14:paraId="50965189" w14:textId="77777777" w:rsidR="004C7EB0" w:rsidRDefault="004C7EB0" w:rsidP="004C7EB0">
      <w:pPr>
        <w:spacing w:before="40"/>
        <w:ind w:firstLine="144"/>
        <w:rPr>
          <w:b/>
          <w:sz w:val="24"/>
          <w:szCs w:val="28"/>
        </w:rPr>
      </w:pPr>
      <w:r w:rsidRPr="004C7EB0">
        <w:rPr>
          <w:b/>
          <w:sz w:val="24"/>
          <w:szCs w:val="28"/>
        </w:rPr>
        <w:t>OMEGA RESOURCES LIMITED</w:t>
      </w:r>
    </w:p>
    <w:p w14:paraId="44609C6E" w14:textId="22268B98" w:rsidR="0000331F" w:rsidRDefault="00C66314" w:rsidP="004C7EB0">
      <w:pPr>
        <w:spacing w:before="40"/>
        <w:ind w:firstLine="144"/>
        <w:rPr>
          <w:spacing w:val="-4"/>
          <w:sz w:val="24"/>
        </w:rPr>
      </w:pPr>
      <w:r>
        <w:rPr>
          <w:b/>
          <w:sz w:val="24"/>
        </w:rPr>
        <w:t>Site Engineer</w:t>
      </w:r>
      <w:r>
        <w:rPr>
          <w:b/>
          <w:spacing w:val="-5"/>
          <w:sz w:val="24"/>
        </w:rPr>
        <w:t xml:space="preserve"> </w:t>
      </w:r>
      <w:r>
        <w:rPr>
          <w:b/>
          <w:sz w:val="24"/>
        </w:rPr>
        <w:t xml:space="preserve">→ Site </w:t>
      </w:r>
      <w:r>
        <w:rPr>
          <w:b/>
          <w:spacing w:val="-2"/>
          <w:sz w:val="24"/>
        </w:rPr>
        <w:t>Supervisor</w:t>
      </w:r>
      <w:r w:rsidR="003F11DF">
        <w:rPr>
          <w:b/>
          <w:sz w:val="24"/>
        </w:rPr>
        <w:tab/>
        <w:t xml:space="preserve">|    </w:t>
      </w:r>
      <w:r>
        <w:rPr>
          <w:sz w:val="24"/>
        </w:rPr>
        <w:t xml:space="preserve">March 2023 – June </w:t>
      </w:r>
      <w:r>
        <w:rPr>
          <w:spacing w:val="-4"/>
          <w:sz w:val="24"/>
        </w:rPr>
        <w:t>2025</w:t>
      </w:r>
    </w:p>
    <w:p w14:paraId="35F7889A" w14:textId="258F8090" w:rsidR="003F11DF" w:rsidRDefault="003F11DF" w:rsidP="003F11DF">
      <w:pPr>
        <w:spacing w:before="40" w:line="276" w:lineRule="auto"/>
        <w:ind w:firstLine="144"/>
      </w:pPr>
      <w:r w:rsidRPr="003F11DF">
        <w:t>Industrial, commercial and building construction projects, Lagos and Delta State</w:t>
      </w:r>
    </w:p>
    <w:p w14:paraId="7FB2BB41" w14:textId="381F24D1" w:rsidR="003F11DF" w:rsidRDefault="003F11DF" w:rsidP="00A0003F">
      <w:pPr>
        <w:pStyle w:val="ListParagraph"/>
        <w:numPr>
          <w:ilvl w:val="0"/>
          <w:numId w:val="1"/>
        </w:numPr>
        <w:tabs>
          <w:tab w:val="left" w:pos="781"/>
        </w:tabs>
        <w:spacing w:beforeLines="50" w:before="120"/>
        <w:ind w:left="624"/>
        <w:jc w:val="both"/>
      </w:pPr>
      <w:r w:rsidRPr="003F11DF">
        <w:t xml:space="preserve">Cybernetics International – Bitumen Tank Remediation &amp; Upgrade, Oghara, Delta: </w:t>
      </w:r>
      <w:r w:rsidR="00A0003F">
        <w:t xml:space="preserve">Coordinated site delivery </w:t>
      </w:r>
      <w:r w:rsidRPr="003F11DF">
        <w:t>for a 20 m diameter tank, including sectional underpinning, hydraulic jacking, replacement of base/annular plates and addition of two 2.5 m shell courses, taking the tank to 15 m height (~4,700 m³).</w:t>
      </w:r>
    </w:p>
    <w:p w14:paraId="06C6A3AE" w14:textId="77777777" w:rsidR="003F11DF" w:rsidRDefault="003F11DF" w:rsidP="003F11DF">
      <w:pPr>
        <w:pStyle w:val="ListParagraph"/>
        <w:numPr>
          <w:ilvl w:val="0"/>
          <w:numId w:val="1"/>
        </w:numPr>
        <w:tabs>
          <w:tab w:val="left" w:pos="781"/>
        </w:tabs>
        <w:spacing w:beforeLines="50" w:before="120"/>
        <w:ind w:left="624"/>
        <w:jc w:val="both"/>
      </w:pPr>
      <w:r w:rsidRPr="003F11DF">
        <w:t>Prepared the 700 × 300 mm reinforced-concrete ring-footing detail in AutoCAD under senior-engineer review; coordinated excavation, reinforcement, temporary support, formwork, concrete works and curing around an operational tank.</w:t>
      </w:r>
    </w:p>
    <w:p w14:paraId="0D81EF74" w14:textId="1F99BAA3" w:rsidR="003F11DF" w:rsidRDefault="003F11DF" w:rsidP="003F11DF">
      <w:pPr>
        <w:pStyle w:val="ListParagraph"/>
        <w:numPr>
          <w:ilvl w:val="0"/>
          <w:numId w:val="1"/>
        </w:numPr>
        <w:tabs>
          <w:tab w:val="left" w:pos="781"/>
        </w:tabs>
        <w:spacing w:beforeLines="50" w:before="120"/>
        <w:ind w:left="624"/>
        <w:jc w:val="both"/>
      </w:pPr>
      <w:r w:rsidRPr="003F11DF">
        <w:t xml:space="preserve">Coordinated 40+ </w:t>
      </w:r>
      <w:proofErr w:type="spellStart"/>
      <w:r w:rsidR="002A1A0B" w:rsidRPr="003F11DF">
        <w:t>labo</w:t>
      </w:r>
      <w:r w:rsidR="006B1B1D">
        <w:t>u</w:t>
      </w:r>
      <w:r w:rsidR="002A1A0B" w:rsidRPr="003F11DF">
        <w:t>rer’s</w:t>
      </w:r>
      <w:proofErr w:type="spellEnd"/>
      <w:r w:rsidRPr="003F11DF">
        <w:t>, a 15-man ironwork team, carpentry/concrete teams and specialist jacking crew; managed material sourcing, quantity checks, inspection, procurement follow-up, community access negotiations, HSE controls and client/CEO reporting.</w:t>
      </w:r>
    </w:p>
    <w:p w14:paraId="4CCBF32E" w14:textId="7C6DAAA3" w:rsidR="003F11DF" w:rsidRDefault="003F11DF" w:rsidP="003F11DF">
      <w:pPr>
        <w:pStyle w:val="ListParagraph"/>
        <w:numPr>
          <w:ilvl w:val="0"/>
          <w:numId w:val="1"/>
        </w:numPr>
        <w:tabs>
          <w:tab w:val="left" w:pos="781"/>
        </w:tabs>
        <w:spacing w:beforeLines="50" w:before="120"/>
        <w:ind w:left="624"/>
        <w:jc w:val="both"/>
      </w:pPr>
      <w:r w:rsidRPr="003F11DF">
        <w:t>Coordinated hydraulic lifting using 26 hydraulic jacks with prepared jack seats, raising the tank approximately 700 mm; managed difficult plate logistics using Tirfor/chain-block arrangements because the tank had no direct access road.</w:t>
      </w:r>
    </w:p>
    <w:p w14:paraId="473D14D6" w14:textId="69A7BC89" w:rsidR="003F11DF" w:rsidRDefault="003F11DF" w:rsidP="003F11DF">
      <w:pPr>
        <w:pStyle w:val="ListParagraph"/>
        <w:numPr>
          <w:ilvl w:val="0"/>
          <w:numId w:val="1"/>
        </w:numPr>
        <w:tabs>
          <w:tab w:val="left" w:pos="781"/>
        </w:tabs>
        <w:spacing w:beforeLines="50" w:before="120"/>
        <w:ind w:left="624"/>
        <w:jc w:val="both"/>
      </w:pPr>
      <w:r w:rsidRPr="003F11DF">
        <w:t>Supervised base/shell renewal interfaces, internal/external welding and NDT, including radiographic shell testing, vacuum testing and hydrotesting; heating-line connection was corrected and successfully pressure-tested before final commissioning.</w:t>
      </w:r>
    </w:p>
    <w:p w14:paraId="0D552984" w14:textId="6799C87E" w:rsidR="003F11DF" w:rsidRDefault="003F11DF" w:rsidP="003F11DF">
      <w:pPr>
        <w:pStyle w:val="ListParagraph"/>
        <w:numPr>
          <w:ilvl w:val="0"/>
          <w:numId w:val="1"/>
        </w:numPr>
        <w:tabs>
          <w:tab w:val="left" w:pos="781"/>
        </w:tabs>
        <w:spacing w:beforeLines="50" w:before="120"/>
        <w:ind w:left="624"/>
        <w:jc w:val="both"/>
      </w:pPr>
      <w:r w:rsidRPr="003F11DF">
        <w:t xml:space="preserve">Cybernetics International – Loading Gantry Rehabilitation: served as Project Supervisor coordinating 5–10 workers across roofers, welders, ironworkers, </w:t>
      </w:r>
      <w:proofErr w:type="spellStart"/>
      <w:r w:rsidR="002A1A0B" w:rsidRPr="003F11DF">
        <w:t>labo</w:t>
      </w:r>
      <w:r w:rsidR="006B1B1D">
        <w:t>u</w:t>
      </w:r>
      <w:r w:rsidR="002A1A0B" w:rsidRPr="003F11DF">
        <w:t>rer’s</w:t>
      </w:r>
      <w:proofErr w:type="spellEnd"/>
      <w:r w:rsidRPr="003F11DF">
        <w:t xml:space="preserve"> and scaffolders; measured existing steelwork where drawings were unavailable and coordinated fabrication, roofing, Aco-board fascia, drainage, scaffolding and lifting activities.</w:t>
      </w:r>
    </w:p>
    <w:p w14:paraId="17266347" w14:textId="7A3D5E69" w:rsidR="003F11DF" w:rsidRDefault="006472B8" w:rsidP="003F11DF">
      <w:pPr>
        <w:pStyle w:val="ListParagraph"/>
        <w:numPr>
          <w:ilvl w:val="0"/>
          <w:numId w:val="1"/>
        </w:numPr>
        <w:tabs>
          <w:tab w:val="left" w:pos="781"/>
        </w:tabs>
        <w:spacing w:beforeLines="50" w:before="120"/>
        <w:ind w:left="624"/>
        <w:jc w:val="both"/>
      </w:pPr>
      <w:r>
        <w:t>Heyden Petroleum – AGO/PMS Storage Tank Construction: progressively assumed site responsibility during erection of a 28 m diameter × 25 m high tank (~15 million litres), covering foundation, bottom plate, shell courses, roof/welding, hydrotest, X-ray, sandblasting, painting and fittings; coordinated 15–30 workers and supported subcontractor, supplier and lifting interfaces</w:t>
      </w:r>
      <w:r w:rsidR="003F11DF" w:rsidRPr="003F11DF">
        <w:t>.</w:t>
      </w:r>
    </w:p>
    <w:p w14:paraId="36BB68B8" w14:textId="77777777" w:rsidR="003F11DF" w:rsidRDefault="003F11DF" w:rsidP="003F11DF">
      <w:pPr>
        <w:pStyle w:val="ListParagraph"/>
        <w:numPr>
          <w:ilvl w:val="0"/>
          <w:numId w:val="1"/>
        </w:numPr>
        <w:tabs>
          <w:tab w:val="left" w:pos="781"/>
        </w:tabs>
        <w:spacing w:beforeLines="50" w:before="120"/>
        <w:ind w:left="624"/>
        <w:jc w:val="both"/>
      </w:pPr>
      <w:r w:rsidRPr="003F11DF">
        <w:t>Epe, Lagos – 1,700-Capacity Vocational Training Centre: took a two-level approximately 24 m × 21 m building from bare ground through completion and handover, coordinating 20–50 workers across structural, architectural, MEP and external works; supervised stepped foundations, reinforced concrete, blockwork, roofing, finishes and services.</w:t>
      </w:r>
    </w:p>
    <w:p w14:paraId="4EAD3116" w14:textId="77777777" w:rsidR="003F11DF" w:rsidRDefault="003F11DF" w:rsidP="003F11DF">
      <w:pPr>
        <w:pStyle w:val="ListParagraph"/>
        <w:numPr>
          <w:ilvl w:val="0"/>
          <w:numId w:val="1"/>
        </w:numPr>
        <w:tabs>
          <w:tab w:val="left" w:pos="781"/>
        </w:tabs>
        <w:spacing w:beforeLines="50" w:before="120"/>
        <w:ind w:left="624"/>
        <w:jc w:val="both"/>
      </w:pPr>
      <w:r w:rsidRPr="003F11DF">
        <w:t>Epe: identified and drove correction of setting-out, reinforcement, MEP-embedding, masonry and roofing issues, including local settlement remediation and water-ingress repairs; prepared BBS and managed suppliers, programme tracking, daily/weekly reporting and handover.</w:t>
      </w:r>
    </w:p>
    <w:p w14:paraId="6540F574" w14:textId="77777777" w:rsidR="003F11DF" w:rsidRDefault="003F11DF" w:rsidP="003F11DF">
      <w:pPr>
        <w:pStyle w:val="ListParagraph"/>
        <w:numPr>
          <w:ilvl w:val="0"/>
          <w:numId w:val="1"/>
        </w:numPr>
        <w:tabs>
          <w:tab w:val="left" w:pos="781"/>
        </w:tabs>
        <w:spacing w:beforeLines="50" w:before="120"/>
        <w:ind w:left="624"/>
        <w:jc w:val="both"/>
      </w:pPr>
      <w:r w:rsidRPr="003F11DF">
        <w:t>Other: supported Nigerian Society of Mechanical Engineers facility refurbishment including windows, tiling, painting and electrical works.</w:t>
      </w:r>
    </w:p>
    <w:p w14:paraId="0D43DE45" w14:textId="77777777" w:rsidR="003F11DF" w:rsidRDefault="003F11DF" w:rsidP="003F11DF">
      <w:pPr>
        <w:spacing w:before="40" w:line="276" w:lineRule="auto"/>
        <w:ind w:firstLine="144"/>
      </w:pPr>
    </w:p>
    <w:p w14:paraId="7DD8782F" w14:textId="77777777" w:rsidR="003F11DF" w:rsidRPr="003F11DF" w:rsidRDefault="003F11DF" w:rsidP="003F11DF">
      <w:pPr>
        <w:pStyle w:val="ListParagraph"/>
        <w:tabs>
          <w:tab w:val="left" w:pos="781"/>
        </w:tabs>
        <w:spacing w:before="27" w:line="242" w:lineRule="auto"/>
        <w:ind w:right="278" w:firstLine="0"/>
        <w:rPr>
          <w:sz w:val="24"/>
        </w:rPr>
      </w:pPr>
    </w:p>
    <w:p w14:paraId="5DE691B8" w14:textId="77777777" w:rsidR="00172F40" w:rsidRPr="00055B04" w:rsidRDefault="00172F40" w:rsidP="00055B04">
      <w:pPr>
        <w:rPr>
          <w:b/>
          <w:sz w:val="24"/>
        </w:rPr>
      </w:pPr>
    </w:p>
    <w:p w14:paraId="3E2121A1" w14:textId="77777777" w:rsidR="003F11DF" w:rsidRPr="003F11DF" w:rsidRDefault="003F11DF" w:rsidP="003F11DF">
      <w:pPr>
        <w:spacing w:before="40"/>
        <w:ind w:firstLine="144"/>
        <w:rPr>
          <w:b/>
          <w:sz w:val="24"/>
          <w:szCs w:val="28"/>
        </w:rPr>
      </w:pPr>
      <w:r w:rsidRPr="003F11DF">
        <w:rPr>
          <w:b/>
          <w:sz w:val="24"/>
          <w:szCs w:val="28"/>
        </w:rPr>
        <w:lastRenderedPageBreak/>
        <w:t>KRISTO JOHNSON NIG. LTD.</w:t>
      </w:r>
    </w:p>
    <w:p w14:paraId="698827FF" w14:textId="1BC5EA27" w:rsidR="003F11DF" w:rsidRPr="003F11DF" w:rsidRDefault="00C66314" w:rsidP="003F11DF">
      <w:pPr>
        <w:spacing w:before="40"/>
        <w:ind w:firstLine="144"/>
        <w:rPr>
          <w:b/>
          <w:sz w:val="24"/>
        </w:rPr>
      </w:pPr>
      <w:r w:rsidRPr="003F11DF">
        <w:rPr>
          <w:b/>
          <w:sz w:val="24"/>
        </w:rPr>
        <w:t>Engineering Trainee / Site Engineer</w:t>
      </w:r>
      <w:r w:rsidR="003F11DF">
        <w:rPr>
          <w:b/>
          <w:sz w:val="24"/>
        </w:rPr>
        <w:t xml:space="preserve">    |    </w:t>
      </w:r>
      <w:r w:rsidRPr="00172F40">
        <w:rPr>
          <w:bCs/>
          <w:sz w:val="24"/>
        </w:rPr>
        <w:t>2018 – 2019</w:t>
      </w:r>
    </w:p>
    <w:p w14:paraId="0F24D32A" w14:textId="77777777" w:rsidR="003F11DF" w:rsidRDefault="003F11DF" w:rsidP="003F11DF">
      <w:pPr>
        <w:spacing w:before="40" w:line="276" w:lineRule="auto"/>
        <w:ind w:firstLine="144"/>
      </w:pPr>
      <w:r w:rsidRPr="003F11DF">
        <w:t>Construction / site engineering</w:t>
      </w:r>
    </w:p>
    <w:p w14:paraId="30E6661A" w14:textId="77777777" w:rsidR="00D23D4E" w:rsidRDefault="00D23D4E" w:rsidP="00D23D4E">
      <w:pPr>
        <w:pStyle w:val="ListParagraph"/>
        <w:numPr>
          <w:ilvl w:val="0"/>
          <w:numId w:val="1"/>
        </w:numPr>
        <w:tabs>
          <w:tab w:val="left" w:pos="781"/>
        </w:tabs>
        <w:spacing w:beforeLines="50" w:before="120"/>
        <w:ind w:left="624"/>
        <w:jc w:val="both"/>
      </w:pPr>
      <w:r w:rsidRPr="00D23D4E">
        <w:t>Supported execution of foundation and structural works from engineering drawings, including setting-out, levelling and field measurements.</w:t>
      </w:r>
    </w:p>
    <w:p w14:paraId="6E39FF3D" w14:textId="04395106" w:rsidR="00025E21" w:rsidRDefault="00D23D4E" w:rsidP="00025E21">
      <w:pPr>
        <w:pStyle w:val="ListParagraph"/>
        <w:numPr>
          <w:ilvl w:val="0"/>
          <w:numId w:val="1"/>
        </w:numPr>
        <w:tabs>
          <w:tab w:val="left" w:pos="781"/>
        </w:tabs>
        <w:spacing w:beforeLines="50" w:before="120"/>
        <w:ind w:left="624"/>
        <w:jc w:val="both"/>
      </w:pPr>
      <w:r w:rsidRPr="00D23D4E">
        <w:t>Supported labour supervision, workmanship checks, material usage tracking and site documentation under senior-engineer direction</w:t>
      </w:r>
      <w:r w:rsidR="00C66314" w:rsidRPr="00D23D4E">
        <w:t>.</w:t>
      </w:r>
    </w:p>
    <w:p w14:paraId="737CFC04" w14:textId="08BE9CDC" w:rsidR="0000331F" w:rsidRDefault="0000331F" w:rsidP="00B70A7C">
      <w:pPr>
        <w:tabs>
          <w:tab w:val="left" w:pos="781"/>
        </w:tabs>
        <w:spacing w:beforeLines="50" w:before="120"/>
        <w:ind w:left="346"/>
        <w:jc w:val="both"/>
      </w:pPr>
    </w:p>
    <w:p w14:paraId="39919D8E" w14:textId="44D8D7AB" w:rsidR="00D23D4E" w:rsidRPr="00D23D4E" w:rsidRDefault="00172F40" w:rsidP="00172F40">
      <w:pPr>
        <w:pStyle w:val="Heading2"/>
        <w:spacing w:before="1"/>
        <w:jc w:val="both"/>
        <w:rPr>
          <w:spacing w:val="-2"/>
        </w:rPr>
      </w:pPr>
      <w:r w:rsidRPr="00D23D4E">
        <w:rPr>
          <w:noProof/>
          <w:spacing w:val="-2"/>
        </w:rPr>
        <mc:AlternateContent>
          <mc:Choice Requires="wps">
            <w:drawing>
              <wp:anchor distT="0" distB="0" distL="0" distR="0" simplePos="0" relativeHeight="251663360" behindDoc="1" locked="0" layoutInCell="1" allowOverlap="1" wp14:anchorId="6D68D9D7" wp14:editId="47980494">
                <wp:simplePos x="0" y="0"/>
                <wp:positionH relativeFrom="page">
                  <wp:posOffset>552044</wp:posOffset>
                </wp:positionH>
                <wp:positionV relativeFrom="paragraph">
                  <wp:posOffset>207645</wp:posOffset>
                </wp:positionV>
                <wp:extent cx="6675120" cy="1270"/>
                <wp:effectExtent l="0" t="0" r="0" b="0"/>
                <wp:wrapTopAndBottom/>
                <wp:docPr id="8"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5120" cy="1270"/>
                        </a:xfrm>
                        <a:custGeom>
                          <a:avLst/>
                          <a:gdLst/>
                          <a:ahLst/>
                          <a:cxnLst/>
                          <a:rect l="l" t="t" r="r" b="b"/>
                          <a:pathLst>
                            <a:path w="6675120">
                              <a:moveTo>
                                <a:pt x="0" y="0"/>
                              </a:moveTo>
                              <a:lnTo>
                                <a:pt x="6675120" y="0"/>
                              </a:lnTo>
                            </a:path>
                          </a:pathLst>
                        </a:custGeom>
                        <a:ln w="6350">
                          <a:solidFill>
                            <a:srgbClr val="4C4C4C"/>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ED33C0" id="Graphic 2" o:spid="_x0000_s1026" style="position:absolute;margin-left:43.45pt;margin-top:16.35pt;width:525.6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675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" path="m,l6675120,e" filled="f" strokecolor="#4c4c4c" strokeweight=".5pt">
                <v:path arrowok="t"/>
                <w10:wrap type="topAndBottom" anchorx="page"/>
              </v:shape>
            </w:pict>
          </mc:Fallback>
        </mc:AlternateContent>
      </w:r>
      <w:r w:rsidR="00D23D4E" w:rsidRPr="00D23D4E">
        <w:rPr>
          <w:spacing w:val="-2"/>
        </w:rPr>
        <w:t xml:space="preserve">TECHNICAL </w:t>
      </w:r>
      <w:r w:rsidR="00192FFF">
        <w:rPr>
          <w:spacing w:val="-2"/>
        </w:rPr>
        <w:t xml:space="preserve">&amp; PROJECT DELIVERY </w:t>
      </w:r>
      <w:r w:rsidR="00D23D4E" w:rsidRPr="00D23D4E">
        <w:rPr>
          <w:spacing w:val="-2"/>
        </w:rPr>
        <w:t>TOOLKIT</w:t>
      </w:r>
    </w:p>
    <w:p w14:paraId="0682FC51" w14:textId="77777777" w:rsidR="00D23D4E" w:rsidRDefault="00D23D4E" w:rsidP="00BC537C">
      <w:pPr>
        <w:spacing w:before="80"/>
        <w:ind w:left="142"/>
        <w:jc w:val="both"/>
        <w:rPr>
          <w:rFonts w:ascii="Aptos" w:hAnsi="Aptos"/>
          <w:b/>
          <w:color w:val="17263A"/>
          <w:sz w:val="17"/>
        </w:rPr>
      </w:pPr>
      <w:r w:rsidRPr="00D23D4E">
        <w:rPr>
          <w:b/>
          <w:sz w:val="24"/>
        </w:rPr>
        <w:t>Engineering &amp; Construction:</w:t>
      </w:r>
      <w:r>
        <w:rPr>
          <w:rFonts w:ascii="Aptos" w:hAnsi="Aptos"/>
          <w:b/>
          <w:color w:val="17263A"/>
          <w:sz w:val="17"/>
        </w:rPr>
        <w:t xml:space="preserve"> </w:t>
      </w:r>
    </w:p>
    <w:p w14:paraId="7855C428" w14:textId="2DF47BE8" w:rsidR="00D23D4E" w:rsidRDefault="00D23D4E" w:rsidP="00172F40">
      <w:pPr>
        <w:spacing w:after="20"/>
        <w:ind w:left="144"/>
        <w:jc w:val="both"/>
      </w:pPr>
      <w:r w:rsidRPr="00D23D4E">
        <w:t>Drawing interpretation; setting-out &amp; levelling; BBS; reinforcement; concrete works; foundation construction; structural investigation; concrete coring; rebar scanning; NDT; site inspection; steel fabrication; roofing; QA/QC.</w:t>
      </w:r>
    </w:p>
    <w:p w14:paraId="17423A77" w14:textId="77777777" w:rsidR="00172F40" w:rsidRPr="00BC537C" w:rsidRDefault="00172F40" w:rsidP="00172F40">
      <w:pPr>
        <w:spacing w:after="20"/>
        <w:ind w:left="144"/>
        <w:jc w:val="both"/>
        <w:rPr>
          <w:sz w:val="8"/>
          <w:szCs w:val="8"/>
        </w:rPr>
      </w:pPr>
    </w:p>
    <w:p w14:paraId="660BF2B7" w14:textId="77777777" w:rsidR="00172F40" w:rsidRDefault="00D23D4E" w:rsidP="00BC537C">
      <w:pPr>
        <w:ind w:left="142"/>
        <w:jc w:val="both"/>
        <w:rPr>
          <w:rFonts w:ascii="Aptos" w:hAnsi="Aptos"/>
          <w:b/>
          <w:color w:val="17263A"/>
          <w:sz w:val="17"/>
        </w:rPr>
      </w:pPr>
      <w:r w:rsidRPr="00172F40">
        <w:rPr>
          <w:b/>
          <w:sz w:val="24"/>
        </w:rPr>
        <w:t>Project Delivery:</w:t>
      </w:r>
    </w:p>
    <w:p w14:paraId="6771BE55" w14:textId="17883D33" w:rsidR="00D23D4E" w:rsidRDefault="00D23D4E" w:rsidP="00172F40">
      <w:pPr>
        <w:spacing w:after="20"/>
        <w:ind w:left="144"/>
        <w:jc w:val="both"/>
      </w:pPr>
      <w:r w:rsidRPr="00172F40">
        <w:t xml:space="preserve">Construction coordination; stakeholder management; contractor/subcontractor coordination; procurement &amp; material coordination; progress monitoring; programme tracking; project reporting; issue/action tracking; technical documentation; RFI </w:t>
      </w:r>
      <w:r w:rsidR="006472B8">
        <w:t xml:space="preserve">&amp; </w:t>
      </w:r>
      <w:r w:rsidR="00192FFF">
        <w:t>Technical Query Coordination</w:t>
      </w:r>
      <w:r w:rsidRPr="00172F40">
        <w:t>; construction logistics.</w:t>
      </w:r>
    </w:p>
    <w:p w14:paraId="74FDEADE" w14:textId="77777777" w:rsidR="00172F40" w:rsidRPr="00BC537C" w:rsidRDefault="00172F40" w:rsidP="00172F40">
      <w:pPr>
        <w:spacing w:after="20"/>
        <w:ind w:left="144"/>
        <w:jc w:val="both"/>
        <w:rPr>
          <w:sz w:val="10"/>
          <w:szCs w:val="10"/>
        </w:rPr>
      </w:pPr>
    </w:p>
    <w:p w14:paraId="416B7448" w14:textId="77777777" w:rsidR="00172F40" w:rsidRDefault="00D23D4E" w:rsidP="00BC537C">
      <w:pPr>
        <w:ind w:left="142"/>
        <w:jc w:val="both"/>
        <w:rPr>
          <w:rFonts w:ascii="Aptos" w:hAnsi="Aptos"/>
          <w:b/>
          <w:color w:val="17263A"/>
          <w:sz w:val="17"/>
        </w:rPr>
      </w:pPr>
      <w:r w:rsidRPr="00172F40">
        <w:rPr>
          <w:b/>
          <w:sz w:val="24"/>
        </w:rPr>
        <w:t>Industrial / Infrastructure:</w:t>
      </w:r>
    </w:p>
    <w:p w14:paraId="3422861E" w14:textId="5CD6C1E0" w:rsidR="00172F40" w:rsidRDefault="00D23D4E" w:rsidP="00BC537C">
      <w:pPr>
        <w:spacing w:after="20"/>
        <w:ind w:left="144"/>
        <w:jc w:val="both"/>
      </w:pPr>
      <w:r w:rsidRPr="00172F40">
        <w:t>Storage tanks; tank remediation; hydraulic jacking; live-operational environments; airport infrastructure; airside operations; equipment relocation; BHS; fibre infrastructure; decommissioning.</w:t>
      </w:r>
    </w:p>
    <w:p w14:paraId="35D88D29" w14:textId="77777777" w:rsidR="00BC537C" w:rsidRPr="00BC537C" w:rsidRDefault="00BC537C" w:rsidP="00BC537C">
      <w:pPr>
        <w:spacing w:after="20"/>
        <w:ind w:left="144"/>
        <w:jc w:val="both"/>
        <w:rPr>
          <w:sz w:val="10"/>
          <w:szCs w:val="10"/>
        </w:rPr>
      </w:pPr>
    </w:p>
    <w:p w14:paraId="3E4A4353" w14:textId="77777777" w:rsidR="00BC537C" w:rsidRDefault="00D23D4E" w:rsidP="00BC537C">
      <w:pPr>
        <w:ind w:left="142"/>
        <w:jc w:val="both"/>
        <w:rPr>
          <w:rFonts w:ascii="Aptos" w:hAnsi="Aptos"/>
          <w:b/>
          <w:color w:val="17263A"/>
          <w:sz w:val="17"/>
        </w:rPr>
      </w:pPr>
      <w:r w:rsidRPr="00BC537C">
        <w:rPr>
          <w:b/>
          <w:sz w:val="24"/>
        </w:rPr>
        <w:t>Digital Tools:</w:t>
      </w:r>
    </w:p>
    <w:p w14:paraId="379EBEBA" w14:textId="3FAF2C7B" w:rsidR="00D23D4E" w:rsidRDefault="00D23D4E" w:rsidP="00172F40">
      <w:pPr>
        <w:spacing w:after="20"/>
        <w:ind w:left="144"/>
        <w:jc w:val="both"/>
      </w:pPr>
      <w:r w:rsidRPr="00BC537C">
        <w:t>AutoCAD; Revit; Microsoft Excel; Microsoft Project.</w:t>
      </w:r>
    </w:p>
    <w:p w14:paraId="5B174215" w14:textId="77777777" w:rsidR="0000331F" w:rsidRDefault="0000331F">
      <w:pPr>
        <w:spacing w:line="280" w:lineRule="auto"/>
      </w:pPr>
    </w:p>
    <w:p w14:paraId="264F1678" w14:textId="77777777" w:rsidR="000169BB" w:rsidRPr="00D23D4E" w:rsidRDefault="000169BB" w:rsidP="00D23D4E">
      <w:pPr>
        <w:pStyle w:val="Heading2"/>
        <w:spacing w:before="1"/>
        <w:rPr>
          <w:spacing w:val="-2"/>
        </w:rPr>
      </w:pPr>
      <w:r w:rsidRPr="00D23D4E">
        <w:rPr>
          <w:noProof/>
          <w:spacing w:val="-2"/>
        </w:rPr>
        <mc:AlternateContent>
          <mc:Choice Requires="wps">
            <w:drawing>
              <wp:anchor distT="0" distB="0" distL="0" distR="0" simplePos="0" relativeHeight="251655168" behindDoc="1" locked="0" layoutInCell="1" allowOverlap="1" wp14:anchorId="4DD42DE5" wp14:editId="5FF177BE">
                <wp:simplePos x="0" y="0"/>
                <wp:positionH relativeFrom="page">
                  <wp:posOffset>548640</wp:posOffset>
                </wp:positionH>
                <wp:positionV relativeFrom="paragraph">
                  <wp:posOffset>242545</wp:posOffset>
                </wp:positionV>
                <wp:extent cx="667512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5120" cy="1270"/>
                        </a:xfrm>
                        <a:custGeom>
                          <a:avLst/>
                          <a:gdLst/>
                          <a:ahLst/>
                          <a:cxnLst/>
                          <a:rect l="l" t="t" r="r" b="b"/>
                          <a:pathLst>
                            <a:path w="6675120">
                              <a:moveTo>
                                <a:pt x="0" y="0"/>
                              </a:moveTo>
                              <a:lnTo>
                                <a:pt x="6675120" y="0"/>
                              </a:lnTo>
                            </a:path>
                          </a:pathLst>
                        </a:custGeom>
                        <a:ln w="6350">
                          <a:solidFill>
                            <a:srgbClr val="4C4C4C"/>
                          </a:solidFill>
                          <a:prstDash val="solid"/>
                        </a:ln>
                      </wps:spPr>
                      <wps:bodyPr wrap="square" lIns="0" tIns="0" rIns="0" bIns="0" rtlCol="0">
                        <a:prstTxWarp prst="textNoShape">
                          <a:avLst/>
                        </a:prstTxWarp>
                        <a:noAutofit/>
                      </wps:bodyPr>
                    </wps:wsp>
                  </a:graphicData>
                </a:graphic>
              </wp:anchor>
            </w:drawing>
          </mc:Choice>
          <mc:Fallback>
            <w:pict>
              <v:shape w14:anchorId="1F5E74D6" id="Graphic 2" o:spid="_x0000_s1026" style="position:absolute;margin-left:43.2pt;margin-top:19.1pt;width:525.6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6675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" path="m,l6675120,e" filled="f" strokecolor="#4c4c4c" strokeweight=".5pt">
                <v:path arrowok="t"/>
                <w10:wrap type="topAndBottom" anchorx="page"/>
              </v:shape>
            </w:pict>
          </mc:Fallback>
        </mc:AlternateContent>
      </w:r>
      <w:bookmarkStart w:id="2" w:name="Education"/>
      <w:bookmarkEnd w:id="2"/>
      <w:r>
        <w:rPr>
          <w:spacing w:val="-2"/>
        </w:rPr>
        <w:t>EDUCATION</w:t>
      </w:r>
    </w:p>
    <w:p w14:paraId="431DB037" w14:textId="77777777" w:rsidR="000169BB" w:rsidRDefault="000169BB" w:rsidP="000169BB">
      <w:pPr>
        <w:pStyle w:val="Heading3"/>
      </w:pPr>
      <w:r>
        <w:t>Federal</w:t>
      </w:r>
      <w:r>
        <w:rPr>
          <w:spacing w:val="-2"/>
        </w:rPr>
        <w:t xml:space="preserve"> </w:t>
      </w:r>
      <w:r>
        <w:t>University</w:t>
      </w:r>
      <w:r>
        <w:rPr>
          <w:spacing w:val="-1"/>
        </w:rPr>
        <w:t xml:space="preserve"> </w:t>
      </w:r>
      <w:r>
        <w:t>of</w:t>
      </w:r>
      <w:r>
        <w:rPr>
          <w:spacing w:val="-15"/>
        </w:rPr>
        <w:t xml:space="preserve"> </w:t>
      </w:r>
      <w:r>
        <w:t>Agriculture,</w:t>
      </w:r>
      <w:r>
        <w:rPr>
          <w:spacing w:val="-15"/>
        </w:rPr>
        <w:t xml:space="preserve"> </w:t>
      </w:r>
      <w:r>
        <w:rPr>
          <w:spacing w:val="-2"/>
        </w:rPr>
        <w:t>Abeokuta</w:t>
      </w:r>
    </w:p>
    <w:p w14:paraId="64FE17C7" w14:textId="3364982A" w:rsidR="000169BB" w:rsidRDefault="000169BB" w:rsidP="000169BB">
      <w:pPr>
        <w:tabs>
          <w:tab w:val="right" w:pos="10655"/>
        </w:tabs>
        <w:spacing w:before="19"/>
        <w:ind w:left="144"/>
        <w:rPr>
          <w:i/>
          <w:sz w:val="21"/>
        </w:rPr>
      </w:pPr>
      <w:r>
        <w:rPr>
          <w:i/>
          <w:sz w:val="21"/>
        </w:rPr>
        <w:t>Bachelor</w:t>
      </w:r>
      <w:r>
        <w:rPr>
          <w:i/>
          <w:spacing w:val="-6"/>
          <w:sz w:val="21"/>
        </w:rPr>
        <w:t xml:space="preserve"> </w:t>
      </w:r>
      <w:r>
        <w:rPr>
          <w:i/>
          <w:sz w:val="21"/>
        </w:rPr>
        <w:t>of</w:t>
      </w:r>
      <w:r>
        <w:rPr>
          <w:i/>
          <w:spacing w:val="-4"/>
          <w:sz w:val="21"/>
        </w:rPr>
        <w:t xml:space="preserve"> </w:t>
      </w:r>
      <w:r>
        <w:rPr>
          <w:i/>
          <w:sz w:val="21"/>
        </w:rPr>
        <w:t>Engineering</w:t>
      </w:r>
      <w:r>
        <w:rPr>
          <w:i/>
          <w:spacing w:val="-4"/>
          <w:sz w:val="21"/>
        </w:rPr>
        <w:t xml:space="preserve"> </w:t>
      </w:r>
      <w:r>
        <w:rPr>
          <w:i/>
          <w:sz w:val="21"/>
        </w:rPr>
        <w:t>(B.Eng.)</w:t>
      </w:r>
      <w:r>
        <w:rPr>
          <w:sz w:val="21"/>
        </w:rPr>
        <w:tab/>
      </w:r>
      <w:r>
        <w:rPr>
          <w:i/>
          <w:spacing w:val="-4"/>
          <w:sz w:val="21"/>
        </w:rPr>
        <w:t xml:space="preserve">2014 </w:t>
      </w:r>
      <w:r>
        <w:rPr>
          <w:i/>
          <w:sz w:val="21"/>
        </w:rPr>
        <w:t>– 2020</w:t>
      </w:r>
    </w:p>
    <w:p w14:paraId="569866C8" w14:textId="77777777" w:rsidR="00192FFF" w:rsidRDefault="00192FFF" w:rsidP="00D23D4E">
      <w:pPr>
        <w:pStyle w:val="Heading2"/>
        <w:spacing w:before="1"/>
        <w:rPr>
          <w:spacing w:val="-2"/>
        </w:rPr>
      </w:pPr>
    </w:p>
    <w:p w14:paraId="03289B36" w14:textId="29FCE71B" w:rsidR="0000331F" w:rsidRPr="00D23D4E" w:rsidRDefault="00C66314" w:rsidP="00D23D4E">
      <w:pPr>
        <w:pStyle w:val="Heading2"/>
        <w:spacing w:before="1"/>
        <w:rPr>
          <w:spacing w:val="-2"/>
        </w:rPr>
      </w:pPr>
      <w:r w:rsidRPr="00D23D4E">
        <w:rPr>
          <w:noProof/>
          <w:spacing w:val="-2"/>
        </w:rPr>
        <mc:AlternateContent>
          <mc:Choice Requires="wps">
            <w:drawing>
              <wp:anchor distT="0" distB="0" distL="0" distR="0" simplePos="0" relativeHeight="251654144" behindDoc="1" locked="0" layoutInCell="1" allowOverlap="1" wp14:anchorId="58801E45" wp14:editId="46161B40">
                <wp:simplePos x="0" y="0"/>
                <wp:positionH relativeFrom="page">
                  <wp:posOffset>548640</wp:posOffset>
                </wp:positionH>
                <wp:positionV relativeFrom="paragraph">
                  <wp:posOffset>242480</wp:posOffset>
                </wp:positionV>
                <wp:extent cx="667512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5120" cy="1270"/>
                        </a:xfrm>
                        <a:custGeom>
                          <a:avLst/>
                          <a:gdLst/>
                          <a:ahLst/>
                          <a:cxnLst/>
                          <a:rect l="l" t="t" r="r" b="b"/>
                          <a:pathLst>
                            <a:path w="6675120">
                              <a:moveTo>
                                <a:pt x="0" y="0"/>
                              </a:moveTo>
                              <a:lnTo>
                                <a:pt x="6675120" y="0"/>
                              </a:lnTo>
                            </a:path>
                          </a:pathLst>
                        </a:custGeom>
                        <a:ln w="6350">
                          <a:solidFill>
                            <a:srgbClr val="4C4C4C"/>
                          </a:solidFill>
                          <a:prstDash val="solid"/>
                        </a:ln>
                      </wps:spPr>
                      <wps:bodyPr wrap="square" lIns="0" tIns="0" rIns="0" bIns="0" rtlCol="0">
                        <a:prstTxWarp prst="textNoShape">
                          <a:avLst/>
                        </a:prstTxWarp>
                        <a:noAutofit/>
                      </wps:bodyPr>
                    </wps:wsp>
                  </a:graphicData>
                </a:graphic>
              </wp:anchor>
            </w:drawing>
          </mc:Choice>
          <mc:Fallback>
            <w:pict>
              <v:shape w14:anchorId="4B0A4703" id="Graphic 6" o:spid="_x0000_s1026" style="position:absolute;margin-left:43.2pt;margin-top:19.1pt;width:525.6pt;height:.1pt;z-index:-251662336;visibility:visible;mso-wrap-style:square;mso-wrap-distance-left:0;mso-wrap-distance-top:0;mso-wrap-distance-right:0;mso-wrap-distance-bottom:0;mso-position-horizontal:absolute;mso-position-horizontal-relative:page;mso-position-vertical:absolute;mso-position-vertical-relative:text;v-text-anchor:top" coordsize="6675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" path="m,l6675120,e" filled="f" strokecolor="#4c4c4c" strokeweight=".5pt">
                <v:path arrowok="t"/>
                <w10:wrap type="topAndBottom" anchorx="page"/>
              </v:shape>
            </w:pict>
          </mc:Fallback>
        </mc:AlternateContent>
      </w:r>
      <w:bookmarkStart w:id="3" w:name="Certifications"/>
      <w:bookmarkEnd w:id="3"/>
      <w:r w:rsidR="00D434C0">
        <w:rPr>
          <w:spacing w:val="-2"/>
        </w:rPr>
        <w:t>PROFESSIONAL DEVELOPMENT</w:t>
      </w:r>
      <w:r w:rsidR="005C198D">
        <w:rPr>
          <w:spacing w:val="-2"/>
        </w:rPr>
        <w:t xml:space="preserve"> &amp; AFFILI</w:t>
      </w:r>
      <w:r w:rsidR="00EA5B0D">
        <w:rPr>
          <w:spacing w:val="-2"/>
        </w:rPr>
        <w:t>ATIONS</w:t>
      </w:r>
    </w:p>
    <w:p w14:paraId="378D814E" w14:textId="77777777" w:rsidR="00C704DA" w:rsidRDefault="00C66314" w:rsidP="00C704DA">
      <w:pPr>
        <w:pStyle w:val="BodyText"/>
        <w:numPr>
          <w:ilvl w:val="0"/>
          <w:numId w:val="3"/>
        </w:numPr>
        <w:spacing w:before="113" w:line="288" w:lineRule="auto"/>
        <w:ind w:left="454" w:right="4846" w:hanging="227"/>
      </w:pPr>
      <w:r>
        <w:t>Health,</w:t>
      </w:r>
      <w:r>
        <w:rPr>
          <w:spacing w:val="-6"/>
        </w:rPr>
        <w:t xml:space="preserve"> </w:t>
      </w:r>
      <w:r>
        <w:t>Safety</w:t>
      </w:r>
      <w:r>
        <w:rPr>
          <w:spacing w:val="-6"/>
        </w:rPr>
        <w:t xml:space="preserve"> </w:t>
      </w:r>
      <w:r>
        <w:t>&amp;</w:t>
      </w:r>
      <w:r>
        <w:rPr>
          <w:spacing w:val="-6"/>
        </w:rPr>
        <w:t xml:space="preserve"> </w:t>
      </w:r>
      <w:r>
        <w:t>Environment</w:t>
      </w:r>
      <w:r>
        <w:rPr>
          <w:spacing w:val="-6"/>
        </w:rPr>
        <w:t xml:space="preserve"> </w:t>
      </w:r>
      <w:r>
        <w:t>—</w:t>
      </w:r>
      <w:r>
        <w:rPr>
          <w:spacing w:val="-6"/>
        </w:rPr>
        <w:t xml:space="preserve"> </w:t>
      </w:r>
      <w:r>
        <w:t>HSE</w:t>
      </w:r>
      <w:r w:rsidR="00D434C0">
        <w:rPr>
          <w:spacing w:val="-6"/>
        </w:rPr>
        <w:t xml:space="preserve"> </w:t>
      </w:r>
      <w:r>
        <w:t>Level</w:t>
      </w:r>
      <w:r>
        <w:rPr>
          <w:spacing w:val="-6"/>
        </w:rPr>
        <w:t xml:space="preserve"> </w:t>
      </w:r>
      <w:r>
        <w:t>1</w:t>
      </w:r>
    </w:p>
    <w:p w14:paraId="47D71599" w14:textId="71C1AB85" w:rsidR="0000331F" w:rsidRDefault="00C66314" w:rsidP="00C704DA">
      <w:pPr>
        <w:pStyle w:val="BodyText"/>
        <w:numPr>
          <w:ilvl w:val="0"/>
          <w:numId w:val="3"/>
        </w:numPr>
        <w:spacing w:before="1"/>
        <w:ind w:left="454" w:hanging="227"/>
      </w:pPr>
      <w:r>
        <w:t>McKinsey &amp; Company — Forward</w:t>
      </w:r>
      <w:r w:rsidR="00367084">
        <w:t xml:space="preserve"> </w:t>
      </w:r>
      <w:r w:rsidR="00C704DA">
        <w:t xml:space="preserve">Training </w:t>
      </w:r>
      <w:r>
        <w:t>Program</w:t>
      </w:r>
    </w:p>
    <w:p w14:paraId="21646428" w14:textId="663AC4CF" w:rsidR="0000331F" w:rsidRPr="00EA5B0D" w:rsidRDefault="00C66314" w:rsidP="00C704DA">
      <w:pPr>
        <w:pStyle w:val="BodyText"/>
        <w:numPr>
          <w:ilvl w:val="0"/>
          <w:numId w:val="3"/>
        </w:numPr>
        <w:spacing w:before="1"/>
        <w:ind w:left="454" w:hanging="227"/>
      </w:pPr>
      <w:r>
        <w:t>African Leadership Experience — Data</w:t>
      </w:r>
      <w:r>
        <w:rPr>
          <w:spacing w:val="-13"/>
        </w:rPr>
        <w:t xml:space="preserve"> </w:t>
      </w:r>
      <w:r>
        <w:t xml:space="preserve">Analytics </w:t>
      </w:r>
      <w:r>
        <w:rPr>
          <w:spacing w:val="-2"/>
        </w:rPr>
        <w:t>Program</w:t>
      </w:r>
    </w:p>
    <w:p w14:paraId="779D21E9" w14:textId="6F676ABA" w:rsidR="00EA5B0D" w:rsidRDefault="00EA5B0D" w:rsidP="00C704DA">
      <w:pPr>
        <w:pStyle w:val="BodyText"/>
        <w:numPr>
          <w:ilvl w:val="0"/>
          <w:numId w:val="3"/>
        </w:numPr>
        <w:spacing w:before="1"/>
        <w:ind w:left="454" w:hanging="227"/>
      </w:pPr>
      <w:r>
        <w:rPr>
          <w:spacing w:val="-2"/>
        </w:rPr>
        <w:t xml:space="preserve">NSE – </w:t>
      </w:r>
      <w:r>
        <w:rPr>
          <w:i/>
          <w:iCs/>
          <w:spacing w:val="-2"/>
        </w:rPr>
        <w:t>In Progress</w:t>
      </w:r>
    </w:p>
    <w:p w14:paraId="53C2ADB9" w14:textId="5B258150" w:rsidR="00025E21" w:rsidRPr="00025E21" w:rsidRDefault="005C198D" w:rsidP="00025E21">
      <w:pPr>
        <w:pStyle w:val="Heading3"/>
        <w:spacing w:before="158"/>
        <w:rPr>
          <w:b w:val="0"/>
          <w:sz w:val="22"/>
        </w:rPr>
      </w:pPr>
      <w:bookmarkStart w:id="4" w:name="Languages"/>
      <w:bookmarkEnd w:id="4"/>
      <w:r w:rsidRPr="005C198D">
        <w:t>LANGUAGES</w:t>
      </w:r>
      <w:r w:rsidRPr="005C198D">
        <w:br/>
      </w:r>
      <w:r w:rsidRPr="005C198D">
        <w:rPr>
          <w:b w:val="0"/>
          <w:bCs w:val="0"/>
        </w:rPr>
        <w:t>English — Fluent | Yoruba — Fluent | Japanese — Basic</w:t>
      </w:r>
    </w:p>
    <w:sectPr w:rsidR="00025E21" w:rsidRPr="00025E21">
      <w:pgSz w:w="12240" w:h="15840"/>
      <w:pgMar w:top="70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6D2378F"/>
    <w:multiLevelType w:val="hybridMultilevel"/>
    <w:tmpl w:val="A7FA8C9A"/>
    <w:lvl w:ilvl="0" w:tplc="6E901E04">
      <w:start w:val="1"/>
      <w:numFmt w:val="bullet"/>
      <w:lvlText w:val=""/>
      <w:lvlJc w:val="left"/>
      <w:pPr>
        <w:ind w:left="864" w:hanging="360"/>
      </w:pPr>
      <w:rPr>
        <w:rFonts w:ascii="Symbol" w:hAnsi="Symbol" w:hint="default"/>
        <w:sz w:val="20"/>
        <w:szCs w:val="20"/>
      </w:rPr>
    </w:lvl>
    <w:lvl w:ilvl="1" w:tplc="20000003" w:tentative="1">
      <w:start w:val="1"/>
      <w:numFmt w:val="bullet"/>
      <w:lvlText w:val="o"/>
      <w:lvlJc w:val="left"/>
      <w:pPr>
        <w:ind w:left="1584" w:hanging="360"/>
      </w:pPr>
      <w:rPr>
        <w:rFonts w:ascii="Courier New" w:hAnsi="Courier New" w:cs="Courier New" w:hint="default"/>
      </w:rPr>
    </w:lvl>
    <w:lvl w:ilvl="2" w:tplc="20000005" w:tentative="1">
      <w:start w:val="1"/>
      <w:numFmt w:val="bullet"/>
      <w:lvlText w:val=""/>
      <w:lvlJc w:val="left"/>
      <w:pPr>
        <w:ind w:left="2304" w:hanging="360"/>
      </w:pPr>
      <w:rPr>
        <w:rFonts w:ascii="Wingdings" w:hAnsi="Wingdings" w:hint="default"/>
      </w:rPr>
    </w:lvl>
    <w:lvl w:ilvl="3" w:tplc="20000001" w:tentative="1">
      <w:start w:val="1"/>
      <w:numFmt w:val="bullet"/>
      <w:lvlText w:val=""/>
      <w:lvlJc w:val="left"/>
      <w:pPr>
        <w:ind w:left="3024" w:hanging="360"/>
      </w:pPr>
      <w:rPr>
        <w:rFonts w:ascii="Symbol" w:hAnsi="Symbol" w:hint="default"/>
      </w:rPr>
    </w:lvl>
    <w:lvl w:ilvl="4" w:tplc="20000003" w:tentative="1">
      <w:start w:val="1"/>
      <w:numFmt w:val="bullet"/>
      <w:lvlText w:val="o"/>
      <w:lvlJc w:val="left"/>
      <w:pPr>
        <w:ind w:left="3744" w:hanging="360"/>
      </w:pPr>
      <w:rPr>
        <w:rFonts w:ascii="Courier New" w:hAnsi="Courier New" w:cs="Courier New" w:hint="default"/>
      </w:rPr>
    </w:lvl>
    <w:lvl w:ilvl="5" w:tplc="20000005" w:tentative="1">
      <w:start w:val="1"/>
      <w:numFmt w:val="bullet"/>
      <w:lvlText w:val=""/>
      <w:lvlJc w:val="left"/>
      <w:pPr>
        <w:ind w:left="4464" w:hanging="360"/>
      </w:pPr>
      <w:rPr>
        <w:rFonts w:ascii="Wingdings" w:hAnsi="Wingdings" w:hint="default"/>
      </w:rPr>
    </w:lvl>
    <w:lvl w:ilvl="6" w:tplc="20000001" w:tentative="1">
      <w:start w:val="1"/>
      <w:numFmt w:val="bullet"/>
      <w:lvlText w:val=""/>
      <w:lvlJc w:val="left"/>
      <w:pPr>
        <w:ind w:left="5184" w:hanging="360"/>
      </w:pPr>
      <w:rPr>
        <w:rFonts w:ascii="Symbol" w:hAnsi="Symbol" w:hint="default"/>
      </w:rPr>
    </w:lvl>
    <w:lvl w:ilvl="7" w:tplc="20000003" w:tentative="1">
      <w:start w:val="1"/>
      <w:numFmt w:val="bullet"/>
      <w:lvlText w:val="o"/>
      <w:lvlJc w:val="left"/>
      <w:pPr>
        <w:ind w:left="5904" w:hanging="360"/>
      </w:pPr>
      <w:rPr>
        <w:rFonts w:ascii="Courier New" w:hAnsi="Courier New" w:cs="Courier New" w:hint="default"/>
      </w:rPr>
    </w:lvl>
    <w:lvl w:ilvl="8" w:tplc="20000005" w:tentative="1">
      <w:start w:val="1"/>
      <w:numFmt w:val="bullet"/>
      <w:lvlText w:val=""/>
      <w:lvlJc w:val="left"/>
      <w:pPr>
        <w:ind w:left="6624" w:hanging="360"/>
      </w:pPr>
      <w:rPr>
        <w:rFonts w:ascii="Wingdings" w:hAnsi="Wingdings" w:hint="default"/>
      </w:rPr>
    </w:lvl>
  </w:abstractNum>
  <w:abstractNum w:abstractNumId="2" w15:restartNumberingAfterBreak="0">
    <w:nsid w:val="2DDD3A46"/>
    <w:multiLevelType w:val="hybridMultilevel"/>
    <w:tmpl w:val="BE4856BC"/>
    <w:lvl w:ilvl="0" w:tplc="C610CFEE">
      <w:start w:val="1"/>
      <w:numFmt w:val="bullet"/>
      <w:lvlText w:val=""/>
      <w:lvlJc w:val="left"/>
      <w:pPr>
        <w:ind w:left="504" w:hanging="360"/>
      </w:pPr>
      <w:rPr>
        <w:rFonts w:ascii="Symbol" w:hAnsi="Symbol" w:hint="default"/>
        <w:sz w:val="20"/>
        <w:szCs w:val="20"/>
      </w:rPr>
    </w:lvl>
    <w:lvl w:ilvl="1" w:tplc="20000003" w:tentative="1">
      <w:start w:val="1"/>
      <w:numFmt w:val="bullet"/>
      <w:lvlText w:val="o"/>
      <w:lvlJc w:val="left"/>
      <w:pPr>
        <w:ind w:left="1224" w:hanging="360"/>
      </w:pPr>
      <w:rPr>
        <w:rFonts w:ascii="Courier New" w:hAnsi="Courier New" w:cs="Courier New" w:hint="default"/>
      </w:rPr>
    </w:lvl>
    <w:lvl w:ilvl="2" w:tplc="20000005" w:tentative="1">
      <w:start w:val="1"/>
      <w:numFmt w:val="bullet"/>
      <w:lvlText w:val=""/>
      <w:lvlJc w:val="left"/>
      <w:pPr>
        <w:ind w:left="1944" w:hanging="360"/>
      </w:pPr>
      <w:rPr>
        <w:rFonts w:ascii="Wingdings" w:hAnsi="Wingdings" w:hint="default"/>
      </w:rPr>
    </w:lvl>
    <w:lvl w:ilvl="3" w:tplc="20000001" w:tentative="1">
      <w:start w:val="1"/>
      <w:numFmt w:val="bullet"/>
      <w:lvlText w:val=""/>
      <w:lvlJc w:val="left"/>
      <w:pPr>
        <w:ind w:left="2664" w:hanging="360"/>
      </w:pPr>
      <w:rPr>
        <w:rFonts w:ascii="Symbol" w:hAnsi="Symbol" w:hint="default"/>
      </w:rPr>
    </w:lvl>
    <w:lvl w:ilvl="4" w:tplc="20000003" w:tentative="1">
      <w:start w:val="1"/>
      <w:numFmt w:val="bullet"/>
      <w:lvlText w:val="o"/>
      <w:lvlJc w:val="left"/>
      <w:pPr>
        <w:ind w:left="3384" w:hanging="360"/>
      </w:pPr>
      <w:rPr>
        <w:rFonts w:ascii="Courier New" w:hAnsi="Courier New" w:cs="Courier New" w:hint="default"/>
      </w:rPr>
    </w:lvl>
    <w:lvl w:ilvl="5" w:tplc="20000005" w:tentative="1">
      <w:start w:val="1"/>
      <w:numFmt w:val="bullet"/>
      <w:lvlText w:val=""/>
      <w:lvlJc w:val="left"/>
      <w:pPr>
        <w:ind w:left="4104" w:hanging="360"/>
      </w:pPr>
      <w:rPr>
        <w:rFonts w:ascii="Wingdings" w:hAnsi="Wingdings" w:hint="default"/>
      </w:rPr>
    </w:lvl>
    <w:lvl w:ilvl="6" w:tplc="20000001" w:tentative="1">
      <w:start w:val="1"/>
      <w:numFmt w:val="bullet"/>
      <w:lvlText w:val=""/>
      <w:lvlJc w:val="left"/>
      <w:pPr>
        <w:ind w:left="4824" w:hanging="360"/>
      </w:pPr>
      <w:rPr>
        <w:rFonts w:ascii="Symbol" w:hAnsi="Symbol" w:hint="default"/>
      </w:rPr>
    </w:lvl>
    <w:lvl w:ilvl="7" w:tplc="20000003" w:tentative="1">
      <w:start w:val="1"/>
      <w:numFmt w:val="bullet"/>
      <w:lvlText w:val="o"/>
      <w:lvlJc w:val="left"/>
      <w:pPr>
        <w:ind w:left="5544" w:hanging="360"/>
      </w:pPr>
      <w:rPr>
        <w:rFonts w:ascii="Courier New" w:hAnsi="Courier New" w:cs="Courier New" w:hint="default"/>
      </w:rPr>
    </w:lvl>
    <w:lvl w:ilvl="8" w:tplc="20000005" w:tentative="1">
      <w:start w:val="1"/>
      <w:numFmt w:val="bullet"/>
      <w:lvlText w:val=""/>
      <w:lvlJc w:val="left"/>
      <w:pPr>
        <w:ind w:left="6264" w:hanging="360"/>
      </w:pPr>
      <w:rPr>
        <w:rFonts w:ascii="Wingdings" w:hAnsi="Wingdings" w:hint="default"/>
      </w:rPr>
    </w:lvl>
  </w:abstractNum>
  <w:abstractNum w:abstractNumId="3" w15:restartNumberingAfterBreak="0">
    <w:nsid w:val="60AB3D7F"/>
    <w:multiLevelType w:val="hybridMultilevel"/>
    <w:tmpl w:val="E27C31DA"/>
    <w:lvl w:ilvl="0" w:tplc="FFFFFFFF">
      <w:numFmt w:val="bullet"/>
      <w:lvlText w:val="•"/>
      <w:lvlJc w:val="left"/>
      <w:pPr>
        <w:ind w:left="781" w:hanging="278"/>
      </w:pPr>
      <w:rPr>
        <w:rFonts w:ascii="Times New Roman" w:eastAsia="Times New Roman" w:hAnsi="Times New Roman" w:cs="Times New Roman" w:hint="default"/>
        <w:b w:val="0"/>
        <w:bCs w:val="0"/>
        <w:i w:val="0"/>
        <w:iCs w:val="0"/>
        <w:spacing w:val="0"/>
        <w:w w:val="100"/>
        <w:sz w:val="22"/>
        <w:szCs w:val="22"/>
        <w:lang w:val="en-US" w:eastAsia="en-US" w:bidi="ar-SA"/>
      </w:rPr>
    </w:lvl>
    <w:lvl w:ilvl="1" w:tplc="FFFFFFFF">
      <w:numFmt w:val="bullet"/>
      <w:lvlText w:val="•"/>
      <w:lvlJc w:val="left"/>
      <w:pPr>
        <w:ind w:left="1782" w:hanging="278"/>
      </w:pPr>
      <w:rPr>
        <w:rFonts w:hint="default"/>
        <w:lang w:val="en-US" w:eastAsia="en-US" w:bidi="ar-SA"/>
      </w:rPr>
    </w:lvl>
    <w:lvl w:ilvl="2" w:tplc="FFFFFFFF">
      <w:numFmt w:val="bullet"/>
      <w:lvlText w:val="•"/>
      <w:lvlJc w:val="left"/>
      <w:pPr>
        <w:ind w:left="2784" w:hanging="278"/>
      </w:pPr>
      <w:rPr>
        <w:rFonts w:hint="default"/>
        <w:lang w:val="en-US" w:eastAsia="en-US" w:bidi="ar-SA"/>
      </w:rPr>
    </w:lvl>
    <w:lvl w:ilvl="3" w:tplc="FFFFFFFF">
      <w:numFmt w:val="bullet"/>
      <w:lvlText w:val="•"/>
      <w:lvlJc w:val="left"/>
      <w:pPr>
        <w:ind w:left="3786" w:hanging="278"/>
      </w:pPr>
      <w:rPr>
        <w:rFonts w:hint="default"/>
        <w:lang w:val="en-US" w:eastAsia="en-US" w:bidi="ar-SA"/>
      </w:rPr>
    </w:lvl>
    <w:lvl w:ilvl="4" w:tplc="FFFFFFFF">
      <w:numFmt w:val="bullet"/>
      <w:lvlText w:val="•"/>
      <w:lvlJc w:val="left"/>
      <w:pPr>
        <w:ind w:left="4788" w:hanging="278"/>
      </w:pPr>
      <w:rPr>
        <w:rFonts w:hint="default"/>
        <w:lang w:val="en-US" w:eastAsia="en-US" w:bidi="ar-SA"/>
      </w:rPr>
    </w:lvl>
    <w:lvl w:ilvl="5" w:tplc="FFFFFFFF">
      <w:numFmt w:val="bullet"/>
      <w:lvlText w:val="•"/>
      <w:lvlJc w:val="left"/>
      <w:pPr>
        <w:ind w:left="5790" w:hanging="278"/>
      </w:pPr>
      <w:rPr>
        <w:rFonts w:hint="default"/>
        <w:lang w:val="en-US" w:eastAsia="en-US" w:bidi="ar-SA"/>
      </w:rPr>
    </w:lvl>
    <w:lvl w:ilvl="6" w:tplc="FFFFFFFF">
      <w:numFmt w:val="bullet"/>
      <w:lvlText w:val="•"/>
      <w:lvlJc w:val="left"/>
      <w:pPr>
        <w:ind w:left="6792" w:hanging="278"/>
      </w:pPr>
      <w:rPr>
        <w:rFonts w:hint="default"/>
        <w:lang w:val="en-US" w:eastAsia="en-US" w:bidi="ar-SA"/>
      </w:rPr>
    </w:lvl>
    <w:lvl w:ilvl="7" w:tplc="FFFFFFFF">
      <w:numFmt w:val="bullet"/>
      <w:lvlText w:val="•"/>
      <w:lvlJc w:val="left"/>
      <w:pPr>
        <w:ind w:left="7794" w:hanging="278"/>
      </w:pPr>
      <w:rPr>
        <w:rFonts w:hint="default"/>
        <w:lang w:val="en-US" w:eastAsia="en-US" w:bidi="ar-SA"/>
      </w:rPr>
    </w:lvl>
    <w:lvl w:ilvl="8" w:tplc="FFFFFFFF">
      <w:numFmt w:val="bullet"/>
      <w:lvlText w:val="•"/>
      <w:lvlJc w:val="left"/>
      <w:pPr>
        <w:ind w:left="8796" w:hanging="278"/>
      </w:pPr>
      <w:rPr>
        <w:rFonts w:hint="default"/>
        <w:lang w:val="en-US" w:eastAsia="en-US" w:bidi="ar-S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0331F"/>
    <w:rsid w:val="00002774"/>
    <w:rsid w:val="0000331F"/>
    <w:rsid w:val="000169BB"/>
    <w:rsid w:val="00025E21"/>
    <w:rsid w:val="00055B04"/>
    <w:rsid w:val="000C6B27"/>
    <w:rsid w:val="00165049"/>
    <w:rsid w:val="00172F40"/>
    <w:rsid w:val="00192FFF"/>
    <w:rsid w:val="002A1A0B"/>
    <w:rsid w:val="002C4EB4"/>
    <w:rsid w:val="00343CAD"/>
    <w:rsid w:val="00367084"/>
    <w:rsid w:val="003C16DF"/>
    <w:rsid w:val="003F11DF"/>
    <w:rsid w:val="004C7EB0"/>
    <w:rsid w:val="00564E07"/>
    <w:rsid w:val="005C198D"/>
    <w:rsid w:val="006472B8"/>
    <w:rsid w:val="006B1B1D"/>
    <w:rsid w:val="006C4108"/>
    <w:rsid w:val="007F20D0"/>
    <w:rsid w:val="00905022"/>
    <w:rsid w:val="00A0003F"/>
    <w:rsid w:val="00A948E1"/>
    <w:rsid w:val="00B70A7C"/>
    <w:rsid w:val="00BC1E29"/>
    <w:rsid w:val="00BC537C"/>
    <w:rsid w:val="00C66314"/>
    <w:rsid w:val="00C704DA"/>
    <w:rsid w:val="00CA0DFE"/>
    <w:rsid w:val="00D23D4E"/>
    <w:rsid w:val="00D434C0"/>
    <w:rsid w:val="00E31472"/>
    <w:rsid w:val="00EA5B0D"/>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52581"/>
  <w15:docId w15:val="{07C7225A-23F2-47A8-8389-8E0D9C50E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2"/>
      <w:jc w:val="center"/>
      <w:outlineLvl w:val="0"/>
    </w:pPr>
    <w:rPr>
      <w:b/>
      <w:bCs/>
      <w:sz w:val="62"/>
      <w:szCs w:val="62"/>
    </w:rPr>
  </w:style>
  <w:style w:type="paragraph" w:styleId="Heading2">
    <w:name w:val="heading 2"/>
    <w:basedOn w:val="Normal"/>
    <w:link w:val="Heading2Char"/>
    <w:uiPriority w:val="9"/>
    <w:unhideWhenUsed/>
    <w:qFormat/>
    <w:pPr>
      <w:ind w:left="144"/>
      <w:outlineLvl w:val="1"/>
    </w:pPr>
    <w:rPr>
      <w:b/>
      <w:bCs/>
      <w:sz w:val="28"/>
      <w:szCs w:val="28"/>
    </w:rPr>
  </w:style>
  <w:style w:type="paragraph" w:styleId="Heading3">
    <w:name w:val="heading 3"/>
    <w:basedOn w:val="Normal"/>
    <w:link w:val="Heading3Char"/>
    <w:uiPriority w:val="9"/>
    <w:unhideWhenUsed/>
    <w:qFormat/>
    <w:pPr>
      <w:spacing w:before="108"/>
      <w:ind w:left="144"/>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81" w:hanging="278"/>
    </w:pPr>
  </w:style>
  <w:style w:type="paragraph" w:styleId="ListParagraph">
    <w:name w:val="List Paragraph"/>
    <w:basedOn w:val="Normal"/>
    <w:uiPriority w:val="1"/>
    <w:qFormat/>
    <w:pPr>
      <w:ind w:left="781" w:hanging="278"/>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A0DFE"/>
    <w:rPr>
      <w:color w:val="0000FF" w:themeColor="hyperlink"/>
      <w:u w:val="single"/>
    </w:rPr>
  </w:style>
  <w:style w:type="character" w:styleId="UnresolvedMention">
    <w:name w:val="Unresolved Mention"/>
    <w:basedOn w:val="DefaultParagraphFont"/>
    <w:uiPriority w:val="99"/>
    <w:semiHidden/>
    <w:unhideWhenUsed/>
    <w:rsid w:val="00CA0DFE"/>
    <w:rPr>
      <w:color w:val="605E5C"/>
      <w:shd w:val="clear" w:color="auto" w:fill="E1DFDD"/>
    </w:rPr>
  </w:style>
  <w:style w:type="character" w:customStyle="1" w:styleId="Heading2Char">
    <w:name w:val="Heading 2 Char"/>
    <w:basedOn w:val="DefaultParagraphFont"/>
    <w:link w:val="Heading2"/>
    <w:uiPriority w:val="9"/>
    <w:rsid w:val="000169BB"/>
    <w:rPr>
      <w:rFonts w:ascii="Times New Roman" w:eastAsia="Times New Roman" w:hAnsi="Times New Roman" w:cs="Times New Roman"/>
      <w:b/>
      <w:bCs/>
      <w:sz w:val="28"/>
      <w:szCs w:val="28"/>
    </w:rPr>
  </w:style>
  <w:style w:type="character" w:customStyle="1" w:styleId="Heading3Char">
    <w:name w:val="Heading 3 Char"/>
    <w:basedOn w:val="DefaultParagraphFont"/>
    <w:link w:val="Heading3"/>
    <w:uiPriority w:val="9"/>
    <w:rsid w:val="000169BB"/>
    <w:rPr>
      <w:rFonts w:ascii="Times New Roman" w:eastAsia="Times New Roman" w:hAnsi="Times New Roman" w:cs="Times New Roman"/>
      <w:b/>
      <w:bCs/>
      <w:sz w:val="24"/>
      <w:szCs w:val="24"/>
    </w:rPr>
  </w:style>
  <w:style w:type="paragraph" w:styleId="ListBullet">
    <w:name w:val="List Bullet"/>
    <w:basedOn w:val="Normal"/>
    <w:uiPriority w:val="99"/>
    <w:unhideWhenUsed/>
    <w:rsid w:val="00564E07"/>
    <w:pPr>
      <w:widowControl/>
      <w:numPr>
        <w:numId w:val="2"/>
      </w:numPr>
      <w:autoSpaceDE/>
      <w:autoSpaceDN/>
      <w:spacing w:after="40" w:line="247" w:lineRule="auto"/>
      <w:contextualSpacing/>
    </w:pPr>
    <w:rPr>
      <w:rFonts w:ascii="Aptos" w:eastAsiaTheme="minorEastAsia" w:hAnsi="Aptos" w:cstheme="minorBidi"/>
      <w:color w:val="17212B"/>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edin.com/in/afoyewale" TargetMode="External"/><Relationship Id="rId5" Type="http://schemas.openxmlformats.org/officeDocument/2006/relationships/hyperlink" Target="mailto:nathan.a699o@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3</Pages>
  <Words>1395</Words>
  <Characters>7954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Oyewale Afolabi Resume</vt:lpstr>
    </vt:vector>
  </TitlesOfParts>
  <Company/>
  <LinksUpToDate>false</LinksUpToDate>
  <CharactersWithSpaces>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Oyewale Afolabi Resume</dc:title>
  <dc:creator>Administrator</dc:creator>
  <cp:lastModifiedBy>Afolabi Oyewale</cp:lastModifiedBy>
  <cp:revision>13</cp:revision>
  <cp:lastPrinted>2026-09-15T08:29:00Z</cp:lastPrinted>
  <dcterms:created xsi:type="dcterms:W3CDTF">2026-09-05T13:42:00Z</dcterms:created>
  <dcterms:modified xsi:type="dcterms:W3CDTF">2026-09-15T08:37:00Z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2026-08-25T00:00:00Z</vt:filetime>
  </property>
  <property fmtid="{D5CDD505-2E9C-101B-9397-08002B2CF9AE}" pid="4" name="Creator">
    <vt:lpwstr>Typst 0.14.2</vt:lpwstr>
  </property>
  <property fmtid="{D5CDD505-2E9C-101B-9397-08002B2CF9AE}" pid="5" name="LastSaved">
    <vt:filetime>2026-09-05T00:00:00Z</vt:filetime>
  </property>
</Properties>
</file>